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F5" w:rsidRDefault="009939F5">
      <w:pPr>
        <w:pStyle w:val="Titre"/>
        <w:jc w:val="left"/>
        <w:rPr>
          <w:b/>
          <w:u w:val="none"/>
          <w:lang w:val="en-US"/>
        </w:rPr>
      </w:pPr>
      <w:bookmarkStart w:id="0" w:name="_GoBack"/>
      <w:bookmarkEnd w:id="0"/>
    </w:p>
    <w:p w:rsidR="009939F5" w:rsidRPr="0037425F" w:rsidRDefault="0037425F">
      <w:pPr>
        <w:pStyle w:val="Titre"/>
        <w:rPr>
          <w:b/>
          <w:u w:val="none"/>
        </w:rPr>
      </w:pPr>
      <w:r w:rsidRPr="0037425F">
        <w:rPr>
          <w:b/>
          <w:u w:val="none"/>
        </w:rPr>
        <w:t>Activité</w:t>
      </w:r>
      <w:r w:rsidR="009939F5" w:rsidRPr="0037425F">
        <w:rPr>
          <w:b/>
          <w:u w:val="none"/>
        </w:rPr>
        <w:t xml:space="preserve"> 5</w:t>
      </w:r>
      <w:r w:rsidR="00CF6E82">
        <w:rPr>
          <w:b/>
          <w:u w:val="none"/>
        </w:rPr>
        <w:t> </w:t>
      </w:r>
      <w:r w:rsidR="009939F5" w:rsidRPr="0037425F">
        <w:rPr>
          <w:b/>
          <w:u w:val="none"/>
        </w:rPr>
        <w:t>:</w:t>
      </w:r>
      <w:r w:rsidR="00CF6E82">
        <w:rPr>
          <w:b/>
          <w:u w:val="none"/>
        </w:rPr>
        <w:t xml:space="preserve"> </w:t>
      </w:r>
      <w:r w:rsidR="009939F5" w:rsidRPr="0037425F">
        <w:rPr>
          <w:b/>
          <w:u w:val="none"/>
        </w:rPr>
        <w:t xml:space="preserve"> </w:t>
      </w:r>
      <w:r w:rsidRPr="0037425F">
        <w:rPr>
          <w:b/>
          <w:u w:val="none"/>
        </w:rPr>
        <w:t xml:space="preserve">Somme et </w:t>
      </w:r>
      <w:r>
        <w:rPr>
          <w:b/>
          <w:u w:val="none"/>
        </w:rPr>
        <w:t>diffé</w:t>
      </w:r>
      <w:r w:rsidRPr="0037425F">
        <w:rPr>
          <w:b/>
          <w:u w:val="none"/>
        </w:rPr>
        <w:t>rence de cubes</w:t>
      </w:r>
    </w:p>
    <w:p w:rsidR="009939F5" w:rsidRPr="0037425F" w:rsidRDefault="009939F5">
      <w:pPr>
        <w:pStyle w:val="Titre"/>
        <w:rPr>
          <w:u w:val="none"/>
        </w:rPr>
      </w:pPr>
      <w:r w:rsidRPr="0037425F">
        <w:rPr>
          <w:u w:val="none"/>
        </w:rPr>
        <w:t>(</w:t>
      </w:r>
      <w:r w:rsidR="0037425F" w:rsidRPr="005D69B0">
        <w:rPr>
          <w:u w:val="none"/>
        </w:rPr>
        <w:t>Activité d’enrichissement sur la factorisation</w:t>
      </w:r>
      <w:r w:rsidRPr="0037425F">
        <w:rPr>
          <w:u w:val="none"/>
        </w:rPr>
        <w:t>)</w:t>
      </w:r>
    </w:p>
    <w:p w:rsidR="009939F5" w:rsidRPr="0037425F" w:rsidRDefault="009939F5">
      <w:pPr>
        <w:pStyle w:val="Titre"/>
        <w:rPr>
          <w:u w:val="none"/>
        </w:rPr>
      </w:pPr>
    </w:p>
    <w:p w:rsidR="009939F5" w:rsidRDefault="00CF6E82">
      <w:pPr>
        <w:pStyle w:val="Titre"/>
        <w:rPr>
          <w:u w:val="none"/>
          <w:lang w:val="en-US"/>
        </w:rPr>
      </w:pPr>
      <w:r w:rsidRPr="00CF6E82">
        <w:rPr>
          <w:position w:val="-10"/>
          <w:u w:val="none"/>
          <w:lang w:val="en-US"/>
        </w:rPr>
        <w:object w:dxaOrig="2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65pt;height:20.65pt" o:ole="">
            <v:imagedata r:id="rId8" o:title=""/>
          </v:shape>
          <o:OLEObject Type="Embed" ProgID="Equation.DSMT4" ShapeID="_x0000_i1025" DrawAspect="Content" ObjectID="_1475734773" r:id="rId9"/>
        </w:object>
      </w:r>
    </w:p>
    <w:p w:rsidR="009939F5" w:rsidRDefault="009939F5">
      <w:pPr>
        <w:ind w:right="-360"/>
        <w:rPr>
          <w:lang w:val="en-US"/>
        </w:rPr>
      </w:pPr>
    </w:p>
    <w:p w:rsidR="009939F5" w:rsidRPr="0037425F" w:rsidRDefault="009939F5" w:rsidP="00CF6E82">
      <w:pPr>
        <w:ind w:right="-360"/>
        <w:jc w:val="both"/>
      </w:pPr>
    </w:p>
    <w:p w:rsidR="009939F5" w:rsidRPr="0037425F" w:rsidRDefault="0037425F" w:rsidP="00CF6E82">
      <w:pPr>
        <w:ind w:right="-360"/>
        <w:jc w:val="both"/>
      </w:pPr>
      <w:r w:rsidRPr="0037425F">
        <w:t>Le but de cette activité est d’aider les élèves à travailler avec les expressions algébr</w:t>
      </w:r>
      <w:r>
        <w:t>iques comportant</w:t>
      </w:r>
      <w:r w:rsidRPr="0037425F">
        <w:t xml:space="preserve"> une somme ou une </w:t>
      </w:r>
      <w:r>
        <w:t>diffé</w:t>
      </w:r>
      <w:r w:rsidRPr="0037425F">
        <w:t xml:space="preserve">rence de puissances qui sont </w:t>
      </w:r>
      <w:r>
        <w:t xml:space="preserve">des </w:t>
      </w:r>
      <w:r w:rsidRPr="0037425F">
        <w:t>multiples de 3</w:t>
      </w:r>
      <w:r w:rsidR="009939F5" w:rsidRPr="0037425F">
        <w:t>.</w:t>
      </w:r>
    </w:p>
    <w:p w:rsidR="009939F5" w:rsidRPr="0037425F" w:rsidRDefault="009939F5">
      <w:pPr>
        <w:pStyle w:val="Titre4"/>
      </w:pPr>
    </w:p>
    <w:p w:rsidR="009939F5" w:rsidRPr="0067232C" w:rsidRDefault="009939F5">
      <w:pPr>
        <w:pStyle w:val="Sous-titre"/>
        <w:rPr>
          <w:u w:val="none"/>
        </w:rPr>
      </w:pPr>
      <w:r w:rsidRPr="0067232C">
        <w:rPr>
          <w:i/>
          <w:u w:val="none"/>
        </w:rPr>
        <w:t>Pr</w:t>
      </w:r>
      <w:r w:rsidR="0037425F" w:rsidRPr="0067232C">
        <w:rPr>
          <w:i/>
          <w:u w:val="none"/>
        </w:rPr>
        <w:t>éambule</w:t>
      </w:r>
      <w:r w:rsidRPr="0067232C">
        <w:rPr>
          <w:i/>
          <w:u w:val="none"/>
        </w:rPr>
        <w:t> :</w:t>
      </w:r>
      <w:r w:rsidRPr="0067232C">
        <w:rPr>
          <w:u w:val="none"/>
        </w:rPr>
        <w:t xml:space="preserve"> </w:t>
      </w:r>
      <w:r w:rsidR="00CF6E82" w:rsidRPr="0067232C">
        <w:rPr>
          <w:u w:val="none"/>
        </w:rPr>
        <w:t xml:space="preserve"> </w:t>
      </w:r>
      <w:r w:rsidR="00185158" w:rsidRPr="0067232C">
        <w:rPr>
          <w:u w:val="none"/>
        </w:rPr>
        <w:t>Discussion en groupe-classe (</w:t>
      </w:r>
      <w:r w:rsidRPr="0067232C">
        <w:rPr>
          <w:u w:val="none"/>
        </w:rPr>
        <w:t>10 minute</w:t>
      </w:r>
      <w:r w:rsidR="0037425F" w:rsidRPr="0067232C">
        <w:rPr>
          <w:u w:val="none"/>
        </w:rPr>
        <w:t>s</w:t>
      </w:r>
      <w:r w:rsidR="00185158" w:rsidRPr="0067232C">
        <w:rPr>
          <w:u w:val="none"/>
        </w:rPr>
        <w:t>)</w:t>
      </w:r>
      <w:r w:rsidRPr="0067232C">
        <w:rPr>
          <w:u w:val="none"/>
        </w:rPr>
        <w:t xml:space="preserve">, </w:t>
      </w:r>
      <w:r w:rsidR="00185158" w:rsidRPr="0067232C">
        <w:rPr>
          <w:u w:val="none"/>
        </w:rPr>
        <w:t>avant de débuter la Partie I de l’activité</w:t>
      </w:r>
    </w:p>
    <w:p w:rsidR="009939F5" w:rsidRPr="00185158" w:rsidRDefault="009939F5">
      <w:pPr>
        <w:ind w:right="-360"/>
        <w:jc w:val="center"/>
      </w:pPr>
    </w:p>
    <w:p w:rsidR="009939F5" w:rsidRPr="00185158" w:rsidRDefault="00185158" w:rsidP="00CF6E82">
      <w:pPr>
        <w:numPr>
          <w:ilvl w:val="0"/>
          <w:numId w:val="2"/>
        </w:numPr>
        <w:ind w:right="-360"/>
        <w:jc w:val="both"/>
      </w:pPr>
      <w:r w:rsidRPr="00185158">
        <w:t xml:space="preserve">L’enseignant discute des </w:t>
      </w:r>
      <w:r>
        <w:t>élé</w:t>
      </w:r>
      <w:r w:rsidRPr="00185158">
        <w:t xml:space="preserve">ments qui sont </w:t>
      </w:r>
      <w:r>
        <w:t xml:space="preserve">présentés </w:t>
      </w:r>
      <w:r w:rsidR="005A3DD8">
        <w:t xml:space="preserve">dans les manuels sur la </w:t>
      </w:r>
      <w:r>
        <w:t>différence de carrés</w:t>
      </w:r>
      <w:r w:rsidR="005A3DD8">
        <w:t xml:space="preserve"> comme méthode particulière de factorisation. L</w:t>
      </w:r>
      <w:r>
        <w:t>’enseignant</w:t>
      </w:r>
      <w:r w:rsidR="009939F5" w:rsidRPr="00185158">
        <w:t xml:space="preserve"> </w:t>
      </w:r>
      <w:r w:rsidR="00CF6E82">
        <w:t>amène</w:t>
      </w:r>
      <w:r w:rsidR="009B53A1" w:rsidRPr="009B53A1">
        <w:t>ra les élèves à faire le raisonnement inverse</w:t>
      </w:r>
      <w:r w:rsidR="00CF6E82">
        <w:t>, c</w:t>
      </w:r>
      <w:r w:rsidRPr="00185158">
        <w:t>’est-à-dire que</w:t>
      </w:r>
      <w:r w:rsidR="009939F5" w:rsidRPr="00185158">
        <w:t xml:space="preserve"> </w:t>
      </w:r>
      <w:r w:rsidRPr="00185158">
        <w:t>les é</w:t>
      </w:r>
      <w:r w:rsidR="005D69B0">
        <w:t>lèves d</w:t>
      </w:r>
      <w:r w:rsidR="00CF6E82">
        <w:t>evro</w:t>
      </w:r>
      <w:r w:rsidR="005D69B0">
        <w:t>nt produire une diffé</w:t>
      </w:r>
      <w:r w:rsidRPr="00185158">
        <w:t xml:space="preserve">rence de carrés à partir de formes factorisées </w:t>
      </w:r>
      <w:r w:rsidR="009939F5" w:rsidRPr="00185158">
        <w:t>(</w:t>
      </w:r>
      <w:r w:rsidR="00CF6E82">
        <w:t>q</w:t>
      </w:r>
      <w:r w:rsidRPr="009B53A1">
        <w:t xml:space="preserve">uelques exemples où les élèves multiplient des facteurs en utilisant la méthode papier-crayon de manière à obtenir </w:t>
      </w:r>
      <w:r w:rsidR="009B53A1" w:rsidRPr="009B53A1">
        <w:t>la</w:t>
      </w:r>
      <w:r w:rsidRPr="009B53A1">
        <w:t xml:space="preserve"> différ</w:t>
      </w:r>
      <w:r w:rsidR="00CF6E82">
        <w:t>ence de carrés.</w:t>
      </w:r>
      <w:r w:rsidRPr="009B53A1">
        <w:t xml:space="preserve"> Le but est qu’ils réalisent que certains termes s’annulent</w:t>
      </w:r>
      <w:r>
        <w:t>.</w:t>
      </w:r>
      <w:r w:rsidR="00CF6E82">
        <w:t>)</w:t>
      </w:r>
    </w:p>
    <w:p w:rsidR="009939F5" w:rsidRPr="00185158" w:rsidRDefault="009939F5" w:rsidP="00CF6E82">
      <w:pPr>
        <w:ind w:right="-360"/>
        <w:jc w:val="both"/>
      </w:pPr>
    </w:p>
    <w:p w:rsidR="009939F5" w:rsidRPr="00891080" w:rsidRDefault="00891080" w:rsidP="00CF6E82">
      <w:pPr>
        <w:numPr>
          <w:ilvl w:val="0"/>
          <w:numId w:val="2"/>
        </w:numPr>
        <w:ind w:right="-360"/>
        <w:jc w:val="both"/>
      </w:pPr>
      <w:r w:rsidRPr="00891080">
        <w:t xml:space="preserve">L’enseignant demandera aux </w:t>
      </w:r>
      <w:r w:rsidRPr="009B53A1">
        <w:t>élèves d’essayer et de produire</w:t>
      </w:r>
      <w:r w:rsidRPr="00891080">
        <w:t xml:space="preserve"> des facteurs </w:t>
      </w:r>
      <w:r>
        <w:t>don</w:t>
      </w:r>
      <w:r w:rsidRPr="00891080">
        <w:t>t le produit est une somme ou des sommes de carrés</w:t>
      </w:r>
      <w:r w:rsidR="009939F5" w:rsidRPr="00891080">
        <w:t xml:space="preserve">. </w:t>
      </w:r>
      <w:r w:rsidRPr="00891080">
        <w:t>L</w:t>
      </w:r>
      <w:r>
        <w:t xml:space="preserve">e but est que certains </w:t>
      </w:r>
      <w:r w:rsidRPr="00891080">
        <w:t>élève</w:t>
      </w:r>
      <w:r>
        <w:t>s arrivent</w:t>
      </w:r>
      <w:r w:rsidRPr="00891080">
        <w:t xml:space="preserve"> à</w:t>
      </w:r>
      <w:r>
        <w:t xml:space="preserve"> la conclusion</w:t>
      </w:r>
      <w:r w:rsidRPr="00891080">
        <w:t xml:space="preserve"> qu’il</w:t>
      </w:r>
      <w:r>
        <w:t xml:space="preserve"> est possible de produire des formes telles que</w:t>
      </w:r>
      <w:r w:rsidR="009939F5" w:rsidRPr="00891080">
        <w:t xml:space="preserve"> </w:t>
      </w:r>
      <w:r w:rsidR="009939F5" w:rsidRPr="00CF6E82">
        <w:rPr>
          <w:i/>
        </w:rPr>
        <w:t>x</w:t>
      </w:r>
      <w:r w:rsidR="009939F5" w:rsidRPr="00891080">
        <w:rPr>
          <w:vertAlign w:val="superscript"/>
        </w:rPr>
        <w:t>2</w:t>
      </w:r>
      <w:r w:rsidR="00CF6E82">
        <w:t>–</w:t>
      </w:r>
      <w:r w:rsidR="009939F5" w:rsidRPr="00CF6E82">
        <w:rPr>
          <w:i/>
        </w:rPr>
        <w:t>y</w:t>
      </w:r>
      <w:r w:rsidR="009939F5" w:rsidRPr="00891080">
        <w:rPr>
          <w:vertAlign w:val="superscript"/>
        </w:rPr>
        <w:t>2</w:t>
      </w:r>
      <w:r w:rsidR="009939F5" w:rsidRPr="00891080">
        <w:t>,</w:t>
      </w:r>
      <w:r w:rsidR="009939F5" w:rsidRPr="00891080">
        <w:rPr>
          <w:vertAlign w:val="superscript"/>
        </w:rPr>
        <w:t xml:space="preserve"> </w:t>
      </w:r>
      <w:r>
        <w:t>mais pas</w:t>
      </w:r>
      <w:r w:rsidR="009939F5" w:rsidRPr="00891080">
        <w:t xml:space="preserve"> </w:t>
      </w:r>
      <w:r w:rsidR="009939F5" w:rsidRPr="00CF6E82">
        <w:rPr>
          <w:i/>
        </w:rPr>
        <w:t>x</w:t>
      </w:r>
      <w:r w:rsidR="009939F5" w:rsidRPr="00891080">
        <w:rPr>
          <w:vertAlign w:val="superscript"/>
        </w:rPr>
        <w:t>2</w:t>
      </w:r>
      <w:r w:rsidR="009939F5" w:rsidRPr="00891080">
        <w:t>+</w:t>
      </w:r>
      <w:r w:rsidR="009939F5" w:rsidRPr="00CF6E82">
        <w:rPr>
          <w:i/>
        </w:rPr>
        <w:t>y</w:t>
      </w:r>
      <w:r w:rsidR="009939F5" w:rsidRPr="00891080">
        <w:rPr>
          <w:vertAlign w:val="superscript"/>
        </w:rPr>
        <w:t>2</w:t>
      </w:r>
      <w:r w:rsidR="009939F5" w:rsidRPr="00891080">
        <w:t>.</w:t>
      </w:r>
    </w:p>
    <w:p w:rsidR="009939F5" w:rsidRPr="00891080" w:rsidRDefault="009939F5">
      <w:pPr>
        <w:ind w:right="-360"/>
      </w:pPr>
    </w:p>
    <w:p w:rsidR="009939F5" w:rsidRPr="00891080" w:rsidRDefault="009939F5">
      <w:pPr>
        <w:ind w:right="-360"/>
        <w:rPr>
          <w:u w:val="single"/>
        </w:rPr>
      </w:pPr>
    </w:p>
    <w:p w:rsidR="009939F5" w:rsidRPr="00891080" w:rsidRDefault="009939F5">
      <w:pPr>
        <w:pStyle w:val="Titre2"/>
      </w:pPr>
      <w:r w:rsidRPr="00891080">
        <w:t>Part</w:t>
      </w:r>
      <w:r w:rsidR="00891080" w:rsidRPr="00891080">
        <w:t>ie</w:t>
      </w:r>
      <w:r w:rsidRPr="00891080">
        <w:t xml:space="preserve"> I (</w:t>
      </w:r>
      <w:r w:rsidR="00891080" w:rsidRPr="00891080">
        <w:t>avec la calculatrice</w:t>
      </w:r>
      <w:r w:rsidRPr="00891080">
        <w:t>, 10 minutes)</w:t>
      </w:r>
      <w:r w:rsidR="00CF6E82">
        <w:t> </w:t>
      </w:r>
      <w:r w:rsidRPr="00891080">
        <w:t>:</w:t>
      </w:r>
      <w:r w:rsidR="00CF6E82">
        <w:t xml:space="preserve"> </w:t>
      </w:r>
      <w:r w:rsidRPr="00891080">
        <w:t xml:space="preserve"> </w:t>
      </w:r>
      <w:r w:rsidR="00891080" w:rsidRPr="00891080">
        <w:t>D</w:t>
      </w:r>
      <w:r w:rsidR="00891080">
        <w:t>e la forme factorisée à la forme développée</w:t>
      </w:r>
    </w:p>
    <w:p w:rsidR="009939F5" w:rsidRPr="00891080" w:rsidRDefault="009939F5">
      <w:pPr>
        <w:ind w:right="-360"/>
        <w:jc w:val="center"/>
        <w:rPr>
          <w:u w:val="single"/>
        </w:rPr>
      </w:pPr>
    </w:p>
    <w:p w:rsidR="00891080" w:rsidRPr="003A0EB2" w:rsidRDefault="00891080" w:rsidP="00CF6E82">
      <w:pPr>
        <w:ind w:right="-360"/>
        <w:jc w:val="both"/>
      </w:pPr>
      <w:r w:rsidRPr="003A0EB2">
        <w:t>Les formes factorisées suivantes sont différentes de celles que nous avons déjà rencontrées. Utilise la commande EXPAND de ta calculatrice pour voir si ces produits de facteurs</w:t>
      </w:r>
      <w:r w:rsidR="00CF6E82">
        <w:t>,</w:t>
      </w:r>
      <w:r w:rsidRPr="003A0EB2">
        <w:t xml:space="preserve"> une fois développés</w:t>
      </w:r>
      <w:r w:rsidR="00CF6E82">
        <w:t>,</w:t>
      </w:r>
      <w:r w:rsidRPr="003A0EB2">
        <w:t xml:space="preserve"> produisent des résultats intéressants. </w:t>
      </w:r>
    </w:p>
    <w:p w:rsidR="009939F5" w:rsidRPr="00891080" w:rsidRDefault="009939F5">
      <w:pPr>
        <w:ind w:right="-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4959"/>
      </w:tblGrid>
      <w:tr w:rsidR="009939F5" w:rsidRPr="00891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:rsidR="009939F5" w:rsidRDefault="009939F5" w:rsidP="00891080">
            <w:pPr>
              <w:ind w:right="-360"/>
              <w:rPr>
                <w:lang w:val="en-US"/>
              </w:rPr>
            </w:pPr>
            <w:r w:rsidRPr="00891080">
              <w:t xml:space="preserve">        </w:t>
            </w:r>
            <w:r w:rsidR="00891080">
              <w:rPr>
                <w:lang w:val="en-US"/>
              </w:rPr>
              <w:t>Forme factorisée</w:t>
            </w:r>
          </w:p>
        </w:tc>
        <w:tc>
          <w:tcPr>
            <w:tcW w:w="4959" w:type="dxa"/>
          </w:tcPr>
          <w:p w:rsidR="009939F5" w:rsidRPr="00891080" w:rsidRDefault="00891080" w:rsidP="00891080">
            <w:pPr>
              <w:ind w:right="-360"/>
            </w:pPr>
            <w:r w:rsidRPr="00891080">
              <w:t>Forme développée affichée par la calculatrice</w:t>
            </w:r>
            <w:r w:rsidR="009939F5" w:rsidRPr="00891080">
              <w:t xml:space="preserve"> </w:t>
            </w: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CF6E82" w:rsidRPr="00CF6E82">
              <w:rPr>
                <w:position w:val="-10"/>
                <w:lang w:val="en-US"/>
              </w:rPr>
              <w:object w:dxaOrig="1760" w:dyaOrig="360">
                <v:shape id="_x0000_i1026" type="#_x0000_t75" style="width:88pt;height:18pt" o:ole="">
                  <v:imagedata r:id="rId10" o:title=""/>
                </v:shape>
                <o:OLEObject Type="Embed" ProgID="Equation.DSMT4" ShapeID="_x0000_i1026" DrawAspect="Content" ObjectID="_1475734774" r:id="rId11"/>
              </w:object>
            </w:r>
          </w:p>
        </w:tc>
        <w:tc>
          <w:tcPr>
            <w:tcW w:w="4959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312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CF6E82" w:rsidRPr="00CF6E82">
              <w:rPr>
                <w:position w:val="-10"/>
                <w:lang w:val="en-US"/>
              </w:rPr>
              <w:object w:dxaOrig="1800" w:dyaOrig="360">
                <v:shape id="_x0000_i1027" type="#_x0000_t75" style="width:90pt;height:18pt" o:ole="">
                  <v:imagedata r:id="rId12" o:title=""/>
                </v:shape>
                <o:OLEObject Type="Embed" ProgID="Equation.DSMT4" ShapeID="_x0000_i1027" DrawAspect="Content" ObjectID="_1475734775" r:id="rId13"/>
              </w:object>
            </w:r>
          </w:p>
        </w:tc>
        <w:tc>
          <w:tcPr>
            <w:tcW w:w="4959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CF6E82" w:rsidRPr="00CF6E82">
              <w:rPr>
                <w:position w:val="-10"/>
                <w:lang w:val="en-US"/>
              </w:rPr>
              <w:object w:dxaOrig="1939" w:dyaOrig="360">
                <v:shape id="_x0000_i1028" type="#_x0000_t75" style="width:96.65pt;height:18pt" o:ole="">
                  <v:imagedata r:id="rId14" o:title=""/>
                </v:shape>
                <o:OLEObject Type="Embed" ProgID="Equation.DSMT4" ShapeID="_x0000_i1028" DrawAspect="Content" ObjectID="_1475734776" r:id="rId15"/>
              </w:object>
            </w:r>
          </w:p>
        </w:tc>
        <w:tc>
          <w:tcPr>
            <w:tcW w:w="4959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312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CF6E82" w:rsidRPr="00CF6E82">
              <w:rPr>
                <w:position w:val="-10"/>
                <w:lang w:val="en-US"/>
              </w:rPr>
              <w:object w:dxaOrig="2480" w:dyaOrig="380">
                <v:shape id="_x0000_i1029" type="#_x0000_t75" style="width:110.65pt;height:16.65pt" o:ole="">
                  <v:imagedata r:id="rId16" o:title=""/>
                </v:shape>
                <o:OLEObject Type="Embed" ProgID="Equation.DSMT4" ShapeID="_x0000_i1029" DrawAspect="Content" ObjectID="_1475734777" r:id="rId17"/>
              </w:object>
            </w:r>
          </w:p>
        </w:tc>
        <w:tc>
          <w:tcPr>
            <w:tcW w:w="4959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3312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="00CF6E82" w:rsidRPr="00CF6E82">
              <w:rPr>
                <w:position w:val="-12"/>
                <w:lang w:val="en-US"/>
              </w:rPr>
              <w:object w:dxaOrig="1900" w:dyaOrig="380">
                <v:shape id="_x0000_i1030" type="#_x0000_t75" style="width:114pt;height:23.35pt" o:ole="">
                  <v:imagedata r:id="rId18" o:title=""/>
                </v:shape>
                <o:OLEObject Type="Embed" ProgID="Equation.DSMT4" ShapeID="_x0000_i1030" DrawAspect="Content" ObjectID="_1475734778" r:id="rId19"/>
              </w:object>
            </w:r>
          </w:p>
        </w:tc>
        <w:tc>
          <w:tcPr>
            <w:tcW w:w="4959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</w:tc>
      </w:tr>
    </w:tbl>
    <w:p w:rsidR="009939F5" w:rsidRDefault="009939F5">
      <w:pPr>
        <w:ind w:right="-360"/>
        <w:rPr>
          <w:u w:val="single"/>
          <w:lang w:val="en-US"/>
        </w:rPr>
      </w:pPr>
    </w:p>
    <w:p w:rsidR="00891080" w:rsidRDefault="009939F5">
      <w:pPr>
        <w:ind w:right="-360"/>
        <w:jc w:val="center"/>
        <w:rPr>
          <w:b/>
        </w:rPr>
      </w:pPr>
      <w:r w:rsidRPr="00891080">
        <w:rPr>
          <w:u w:val="single"/>
        </w:rPr>
        <w:br w:type="page"/>
      </w:r>
      <w:r w:rsidRPr="00891080">
        <w:rPr>
          <w:b/>
        </w:rPr>
        <w:lastRenderedPageBreak/>
        <w:t>Part</w:t>
      </w:r>
      <w:r w:rsidR="00891080" w:rsidRPr="00891080">
        <w:rPr>
          <w:b/>
        </w:rPr>
        <w:t>ie</w:t>
      </w:r>
      <w:r w:rsidRPr="00891080">
        <w:rPr>
          <w:b/>
        </w:rPr>
        <w:t xml:space="preserve"> II (</w:t>
      </w:r>
      <w:r w:rsidR="00891080" w:rsidRPr="00891080">
        <w:rPr>
          <w:b/>
        </w:rPr>
        <w:t>avec papier-crayon et calculatrice</w:t>
      </w:r>
      <w:r w:rsidRPr="00891080">
        <w:rPr>
          <w:b/>
        </w:rPr>
        <w:t>, 15 minutes)</w:t>
      </w:r>
      <w:r w:rsidR="00CF6E82">
        <w:rPr>
          <w:b/>
        </w:rPr>
        <w:t> </w:t>
      </w:r>
      <w:r w:rsidRPr="00891080">
        <w:rPr>
          <w:b/>
        </w:rPr>
        <w:t xml:space="preserve">: </w:t>
      </w:r>
    </w:p>
    <w:p w:rsidR="009939F5" w:rsidRPr="00891080" w:rsidRDefault="00891080">
      <w:pPr>
        <w:ind w:right="-360"/>
        <w:jc w:val="center"/>
        <w:rPr>
          <w:b/>
        </w:rPr>
      </w:pPr>
      <w:r w:rsidRPr="00891080">
        <w:rPr>
          <w:b/>
        </w:rPr>
        <w:t>C</w:t>
      </w:r>
      <w:r>
        <w:rPr>
          <w:b/>
        </w:rPr>
        <w:t>onstruction et vérification d’une règle algébrique générale</w:t>
      </w:r>
    </w:p>
    <w:p w:rsidR="009939F5" w:rsidRPr="00891080" w:rsidRDefault="009939F5" w:rsidP="00CF6E82">
      <w:pPr>
        <w:ind w:right="-360"/>
        <w:jc w:val="both"/>
        <w:rPr>
          <w:u w:val="single"/>
        </w:rPr>
      </w:pPr>
    </w:p>
    <w:p w:rsidR="00891080" w:rsidRPr="00891080" w:rsidRDefault="009939F5" w:rsidP="00CF6E82">
      <w:pPr>
        <w:pStyle w:val="Corpsdetexte"/>
        <w:jc w:val="both"/>
      </w:pPr>
      <w:r w:rsidRPr="00891080">
        <w:t>II</w:t>
      </w:r>
      <w:r w:rsidR="00CF6E82">
        <w:t xml:space="preserve"> </w:t>
      </w:r>
      <w:r w:rsidRPr="00CF6E82">
        <w:t>a)</w:t>
      </w:r>
      <w:r w:rsidRPr="00891080">
        <w:rPr>
          <w:i/>
        </w:rPr>
        <w:t xml:space="preserve"> </w:t>
      </w:r>
      <w:r w:rsidR="00891080" w:rsidRPr="003A0EB2">
        <w:t>Regarde attentivement la forme de tous les résultats développés</w:t>
      </w:r>
      <w:r w:rsidR="00CF6E82">
        <w:t>,</w:t>
      </w:r>
      <w:r w:rsidR="00891080" w:rsidRPr="003A0EB2">
        <w:t xml:space="preserve"> produits par ta calculatrice. Décris les régularités que tu remarques entre la forme factorisée et la forme développée.</w:t>
      </w:r>
    </w:p>
    <w:p w:rsidR="009939F5" w:rsidRPr="00891080" w:rsidRDefault="009939F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939F5" w:rsidRPr="00891080" w:rsidRDefault="009939F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939F5" w:rsidRPr="00891080" w:rsidRDefault="009939F5">
      <w:pPr>
        <w:ind w:right="-360"/>
      </w:pPr>
    </w:p>
    <w:p w:rsidR="009939F5" w:rsidRPr="005D69B0" w:rsidRDefault="009939F5" w:rsidP="00CF6E82">
      <w:pPr>
        <w:pStyle w:val="Corpsdetexte"/>
        <w:jc w:val="both"/>
      </w:pPr>
      <w:r w:rsidRPr="005D69B0">
        <w:t>II</w:t>
      </w:r>
      <w:r w:rsidR="00CF6E82">
        <w:t xml:space="preserve"> </w:t>
      </w:r>
      <w:r w:rsidRPr="00CF6E82">
        <w:t>b)</w:t>
      </w:r>
      <w:r w:rsidRPr="005D69B0">
        <w:rPr>
          <w:i/>
        </w:rPr>
        <w:t xml:space="preserve"> </w:t>
      </w:r>
      <w:r w:rsidR="005D69B0" w:rsidRPr="005E1F24">
        <w:t xml:space="preserve">Peux-tu énoncer la régularité que tu as décelée dans les cinq exemples précédents en </w:t>
      </w:r>
      <w:r w:rsidR="00CF6E82">
        <w:t>inscriv</w:t>
      </w:r>
      <w:r w:rsidR="005D69B0" w:rsidRPr="005E1F24">
        <w:t>ant les deux règles algébriques suivantes</w:t>
      </w:r>
      <w:r w:rsidR="00CF6E82">
        <w:t> </w:t>
      </w:r>
      <w:r w:rsidR="005D69B0" w:rsidRPr="005E1F24">
        <w:t>:</w:t>
      </w:r>
    </w:p>
    <w:p w:rsidR="009939F5" w:rsidRDefault="009939F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6E82" w:rsidRPr="005D69B0" w:rsidRDefault="00CF6E8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939F5" w:rsidRPr="005D69B0" w:rsidRDefault="009939F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939F5" w:rsidRPr="005D69B0" w:rsidRDefault="009939F5">
      <w:pPr>
        <w:ind w:right="-360"/>
      </w:pPr>
    </w:p>
    <w:p w:rsidR="009939F5" w:rsidRPr="00C53BE8" w:rsidRDefault="009939F5" w:rsidP="00D4167B">
      <w:pPr>
        <w:pStyle w:val="Corpsdetexte"/>
        <w:jc w:val="both"/>
      </w:pPr>
      <w:r w:rsidRPr="00C53BE8">
        <w:t>II</w:t>
      </w:r>
      <w:r w:rsidR="00CF6E82">
        <w:t xml:space="preserve"> </w:t>
      </w:r>
      <w:r w:rsidRPr="00CF6E82">
        <w:t>c)</w:t>
      </w:r>
      <w:r w:rsidRPr="00C53BE8">
        <w:rPr>
          <w:i/>
        </w:rPr>
        <w:t xml:space="preserve"> </w:t>
      </w:r>
      <w:r w:rsidR="00C53BE8" w:rsidRPr="00C53BE8">
        <w:t>Utilise des calculs papier-crayon pour montrer que les deux r</w:t>
      </w:r>
      <w:r w:rsidR="00C53BE8">
        <w:t>ègles trouvées ci-dessus fonctionnent</w:t>
      </w:r>
      <w:r w:rsidRPr="00C53BE8">
        <w:t>.</w:t>
      </w:r>
    </w:p>
    <w:p w:rsidR="009939F5" w:rsidRPr="00C53BE8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 w:firstLine="720"/>
        <w:rPr>
          <w:lang w:val="en-US"/>
        </w:rPr>
      </w:pPr>
      <w:r>
        <w:rPr>
          <w:lang w:val="en-US"/>
        </w:rPr>
        <w:t>[</w:t>
      </w:r>
      <w:r w:rsidR="00E40D46">
        <w:rPr>
          <w:lang w:val="en-US"/>
        </w:rPr>
        <w:t>Règle anticipée</w:t>
      </w:r>
      <w:r>
        <w:rPr>
          <w:lang w:val="en-US"/>
        </w:rPr>
        <w:t xml:space="preserve">: </w:t>
      </w:r>
      <w:r w:rsidR="00CF6E82" w:rsidRPr="00CF6E82">
        <w:rPr>
          <w:position w:val="-10"/>
          <w:lang w:val="en-US"/>
        </w:rPr>
        <w:object w:dxaOrig="2840" w:dyaOrig="360">
          <v:shape id="_x0000_i1031" type="#_x0000_t75" style="width:142pt;height:18pt" o:ole="">
            <v:imagedata r:id="rId20" o:title=""/>
          </v:shape>
          <o:OLEObject Type="Embed" ProgID="Equation.DSMT4" ShapeID="_x0000_i1031" DrawAspect="Content" ObjectID="_1475734779" r:id="rId21"/>
        </w:object>
      </w:r>
      <w:r>
        <w:rPr>
          <w:lang w:val="en-US"/>
        </w:rPr>
        <w:t xml:space="preserve">  </w:t>
      </w:r>
      <w:r w:rsidR="00E40D46">
        <w:rPr>
          <w:lang w:val="en-US"/>
        </w:rPr>
        <w:t>et</w:t>
      </w:r>
      <w:r>
        <w:rPr>
          <w:lang w:val="en-US"/>
        </w:rPr>
        <w:t xml:space="preserve">  </w:t>
      </w:r>
      <w:r w:rsidR="00CF6E82" w:rsidRPr="00CF6E82">
        <w:rPr>
          <w:position w:val="-10"/>
          <w:lang w:val="en-US"/>
        </w:rPr>
        <w:object w:dxaOrig="2840" w:dyaOrig="360">
          <v:shape id="_x0000_i1032" type="#_x0000_t75" style="width:142pt;height:18pt" o:ole="">
            <v:imagedata r:id="rId22" o:title=""/>
          </v:shape>
          <o:OLEObject Type="Embed" ProgID="Equation.DSMT4" ShapeID="_x0000_i1032" DrawAspect="Content" ObjectID="_1475734780" r:id="rId23"/>
        </w:object>
      </w:r>
      <w:r>
        <w:rPr>
          <w:lang w:val="en-US"/>
        </w:rPr>
        <w:t>]</w:t>
      </w:r>
    </w:p>
    <w:p w:rsidR="009939F5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n-US"/>
        </w:rPr>
      </w:pPr>
    </w:p>
    <w:p w:rsidR="009939F5" w:rsidRDefault="009939F5">
      <w:pPr>
        <w:pStyle w:val="Corpsdetexte"/>
        <w:rPr>
          <w:lang w:val="en-US"/>
        </w:rPr>
      </w:pPr>
    </w:p>
    <w:p w:rsidR="009939F5" w:rsidRPr="00C53BE8" w:rsidRDefault="009939F5" w:rsidP="00D4167B">
      <w:pPr>
        <w:pStyle w:val="Corpsdetexte"/>
        <w:jc w:val="both"/>
      </w:pPr>
      <w:r w:rsidRPr="00C53BE8">
        <w:t>II</w:t>
      </w:r>
      <w:r w:rsidR="00CF6E82">
        <w:t xml:space="preserve"> </w:t>
      </w:r>
      <w:r w:rsidRPr="00CF6E82">
        <w:t>d)</w:t>
      </w:r>
      <w:r w:rsidRPr="00C53BE8">
        <w:t xml:space="preserve"> </w:t>
      </w:r>
      <w:r w:rsidR="00C53BE8" w:rsidRPr="00C53BE8">
        <w:t xml:space="preserve">Comment utiliserais-tu ta calculatrice pour </w:t>
      </w:r>
      <w:r w:rsidR="00C53BE8">
        <w:t>vé</w:t>
      </w:r>
      <w:r w:rsidR="00C53BE8" w:rsidRPr="00C53BE8">
        <w:t>rifier  les règles</w:t>
      </w:r>
      <w:r w:rsidR="00C53BE8">
        <w:t xml:space="preserve"> algébriques</w:t>
      </w:r>
      <w:r w:rsidR="00C53BE8" w:rsidRPr="00C53BE8">
        <w:t xml:space="preserve"> trouvées à la question b</w:t>
      </w:r>
      <w:r w:rsidR="00D4167B">
        <w:t> </w:t>
      </w:r>
      <w:r w:rsidRPr="00C53BE8">
        <w:t xml:space="preserve">? </w:t>
      </w:r>
      <w:r w:rsidR="00C53BE8" w:rsidRPr="00C53BE8">
        <w:t>Laisse des traces de ton travail dans le tableau ci-dessous</w:t>
      </w:r>
      <w:r w:rsidRPr="00C53BE8">
        <w:t>.</w:t>
      </w:r>
    </w:p>
    <w:p w:rsidR="009939F5" w:rsidRPr="00C53BE8" w:rsidRDefault="009939F5">
      <w:pPr>
        <w:ind w:right="-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968"/>
      </w:tblGrid>
      <w:tr w:rsidR="009939F5" w:rsidRPr="00C53B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</w:tcPr>
          <w:p w:rsidR="009939F5" w:rsidRPr="00C53BE8" w:rsidRDefault="00C53BE8">
            <w:pPr>
              <w:ind w:right="-360"/>
              <w:jc w:val="center"/>
            </w:pPr>
            <w:r w:rsidRPr="00C53BE8">
              <w:t>Instruction tapée à la calculatrice</w:t>
            </w:r>
            <w:r w:rsidR="009939F5" w:rsidRPr="00C53BE8">
              <w:t xml:space="preserve"> 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9939F5" w:rsidRPr="00C53BE8" w:rsidRDefault="00C53BE8">
            <w:pPr>
              <w:ind w:right="-360"/>
              <w:jc w:val="center"/>
            </w:pPr>
            <w:r w:rsidRPr="00C53BE8">
              <w:t>Résultat affiché par la calculatrice</w:t>
            </w: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nil"/>
            </w:tcBorders>
          </w:tcPr>
          <w:p w:rsidR="009939F5" w:rsidRDefault="00C53BE8">
            <w:pPr>
              <w:ind w:right="-3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Quelques stratégies d’élèves anticipées</w:t>
            </w:r>
            <w:r w:rsidR="009939F5">
              <w:rPr>
                <w:sz w:val="18"/>
                <w:lang w:val="en-US"/>
              </w:rPr>
              <w:t xml:space="preserve"> :</w:t>
            </w:r>
          </w:p>
        </w:tc>
        <w:tc>
          <w:tcPr>
            <w:tcW w:w="4968" w:type="dxa"/>
            <w:tcBorders>
              <w:bottom w:val="nil"/>
            </w:tcBorders>
          </w:tcPr>
          <w:p w:rsidR="009939F5" w:rsidRDefault="009939F5">
            <w:pPr>
              <w:ind w:right="-360"/>
              <w:jc w:val="center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1) EXPAND(</w:t>
            </w:r>
            <w:r w:rsidR="00D4167B" w:rsidRPr="00D4167B">
              <w:rPr>
                <w:position w:val="-10"/>
                <w:sz w:val="18"/>
                <w:lang w:val="en-US"/>
              </w:rPr>
              <w:object w:dxaOrig="1960" w:dyaOrig="360">
                <v:shape id="_x0000_i1033" type="#_x0000_t75" style="width:87.35pt;height:16pt" o:ole="">
                  <v:imagedata r:id="rId24" o:title=""/>
                </v:shape>
                <o:OLEObject Type="Embed" ProgID="Equation.DSMT4" ShapeID="_x0000_i1033" DrawAspect="Content" ObjectID="_1475734781" r:id="rId25"/>
              </w:objec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jc w:val="center"/>
              <w:rPr>
                <w:vertAlign w:val="superscript"/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2) </w:t>
            </w:r>
            <w:r w:rsidR="00D4167B" w:rsidRPr="00D4167B">
              <w:rPr>
                <w:position w:val="-10"/>
                <w:sz w:val="18"/>
                <w:lang w:val="en-US"/>
              </w:rPr>
              <w:object w:dxaOrig="2820" w:dyaOrig="360">
                <v:shape id="_x0000_i1034" type="#_x0000_t75" style="width:122.65pt;height:15.35pt" o:ole="">
                  <v:imagedata r:id="rId26" o:title=""/>
                </v:shape>
                <o:OLEObject Type="Embed" ProgID="Equation.DSMT4" ShapeID="_x0000_i1034" DrawAspect="Content" ObjectID="_1475734782" r:id="rId27"/>
              </w:object>
            </w: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jc w:val="center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3) </w:t>
            </w:r>
            <w:r w:rsidR="00D4167B" w:rsidRPr="00D4167B">
              <w:rPr>
                <w:position w:val="-10"/>
                <w:sz w:val="18"/>
                <w:lang w:val="en-US"/>
              </w:rPr>
              <w:object w:dxaOrig="3340" w:dyaOrig="360">
                <v:shape id="_x0000_i1035" type="#_x0000_t75" style="width:145.35pt;height:15.35pt" o:ole="">
                  <v:imagedata r:id="rId28" o:title=""/>
                </v:shape>
                <o:OLEObject Type="Embed" ProgID="Equation.DSMT4" ShapeID="_x0000_i1035" DrawAspect="Content" ObjectID="_1475734783" r:id="rId29"/>
              </w:object>
            </w: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9939F5" w:rsidRDefault="009939F5">
            <w:pPr>
              <w:ind w:right="-360"/>
              <w:jc w:val="center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9939F5" w:rsidRDefault="009939F5">
            <w:pPr>
              <w:ind w:right="-3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4) FACTOR(</w:t>
            </w:r>
            <w:r w:rsidRPr="00D4167B">
              <w:rPr>
                <w:i/>
                <w:sz w:val="18"/>
                <w:lang w:val="en-US"/>
              </w:rPr>
              <w:t>a</w:t>
            </w:r>
            <w:r>
              <w:rPr>
                <w:sz w:val="18"/>
                <w:vertAlign w:val="superscript"/>
                <w:lang w:val="en-US"/>
              </w:rPr>
              <w:t>3</w:t>
            </w:r>
            <w:r>
              <w:rPr>
                <w:sz w:val="18"/>
                <w:lang w:val="en-US"/>
              </w:rPr>
              <w:t>+</w:t>
            </w:r>
            <w:r w:rsidRPr="00D4167B">
              <w:rPr>
                <w:i/>
                <w:sz w:val="18"/>
                <w:lang w:val="en-US"/>
              </w:rPr>
              <w:t>b</w:t>
            </w:r>
            <w:r>
              <w:rPr>
                <w:sz w:val="18"/>
                <w:vertAlign w:val="super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</w:p>
        </w:tc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9939F5" w:rsidRDefault="009939F5">
            <w:pPr>
              <w:ind w:right="-360"/>
              <w:jc w:val="center"/>
              <w:rPr>
                <w:lang w:val="en-US"/>
              </w:rPr>
            </w:pPr>
          </w:p>
        </w:tc>
      </w:tr>
    </w:tbl>
    <w:p w:rsidR="009939F5" w:rsidRDefault="009939F5">
      <w:pPr>
        <w:ind w:right="-360"/>
        <w:rPr>
          <w:lang w:val="en-US"/>
        </w:rPr>
      </w:pPr>
    </w:p>
    <w:p w:rsidR="009939F5" w:rsidRPr="00C53BE8" w:rsidRDefault="00C53BE8">
      <w:pPr>
        <w:pStyle w:val="Titre2"/>
        <w:pBdr>
          <w:top w:val="single" w:sz="12" w:space="1" w:color="auto"/>
          <w:bottom w:val="single" w:sz="12" w:space="1" w:color="auto"/>
        </w:pBdr>
      </w:pPr>
      <w:r w:rsidRPr="00C53BE8">
        <w:t>Discussion en classe des</w:t>
      </w:r>
      <w:r w:rsidR="009939F5" w:rsidRPr="00C53BE8">
        <w:t xml:space="preserve"> Part</w:t>
      </w:r>
      <w:r w:rsidRPr="00C53BE8">
        <w:t>ie</w:t>
      </w:r>
      <w:r w:rsidR="009939F5" w:rsidRPr="00C53BE8">
        <w:t xml:space="preserve">s I </w:t>
      </w:r>
      <w:r w:rsidRPr="00C53BE8">
        <w:t>et</w:t>
      </w:r>
      <w:r w:rsidR="009939F5" w:rsidRPr="00C53BE8">
        <w:t xml:space="preserve"> II</w:t>
      </w:r>
    </w:p>
    <w:p w:rsidR="009939F5" w:rsidRPr="00C53BE8" w:rsidRDefault="009939F5"/>
    <w:p w:rsidR="009939F5" w:rsidRPr="00C53BE8" w:rsidRDefault="00C53BE8">
      <w:pPr>
        <w:pStyle w:val="Titre2"/>
        <w:rPr>
          <w:b w:val="0"/>
          <w:u w:val="single"/>
        </w:rPr>
      </w:pPr>
      <w:r w:rsidRPr="00C53BE8">
        <w:rPr>
          <w:b w:val="0"/>
          <w:u w:val="single"/>
        </w:rPr>
        <w:t>Discussion en groupe-classe</w:t>
      </w:r>
      <w:r w:rsidR="009939F5" w:rsidRPr="00C53BE8">
        <w:rPr>
          <w:b w:val="0"/>
          <w:u w:val="single"/>
        </w:rPr>
        <w:t xml:space="preserve"> (</w:t>
      </w:r>
      <w:r>
        <w:rPr>
          <w:b w:val="0"/>
          <w:u w:val="single"/>
        </w:rPr>
        <w:t>À faire après la réalisation</w:t>
      </w:r>
      <w:r w:rsidRPr="00C53BE8">
        <w:rPr>
          <w:b w:val="0"/>
          <w:u w:val="single"/>
        </w:rPr>
        <w:t xml:space="preserve"> </w:t>
      </w:r>
      <w:r>
        <w:rPr>
          <w:b w:val="0"/>
          <w:u w:val="single"/>
        </w:rPr>
        <w:t>des</w:t>
      </w:r>
      <w:r w:rsidR="009939F5" w:rsidRPr="00C53BE8">
        <w:rPr>
          <w:b w:val="0"/>
          <w:u w:val="single"/>
        </w:rPr>
        <w:t xml:space="preserve"> Part</w:t>
      </w:r>
      <w:r>
        <w:rPr>
          <w:b w:val="0"/>
          <w:u w:val="single"/>
        </w:rPr>
        <w:t>ies I et</w:t>
      </w:r>
      <w:r w:rsidR="009939F5" w:rsidRPr="00C53BE8">
        <w:rPr>
          <w:b w:val="0"/>
          <w:u w:val="single"/>
        </w:rPr>
        <w:t xml:space="preserve"> II)</w:t>
      </w:r>
      <w:r w:rsidR="00D4167B" w:rsidRPr="00D4167B">
        <w:rPr>
          <w:b w:val="0"/>
        </w:rPr>
        <w:t> </w:t>
      </w:r>
      <w:r w:rsidR="009939F5" w:rsidRPr="00D4167B">
        <w:rPr>
          <w:b w:val="0"/>
        </w:rPr>
        <w:t>: (10 minutes)</w:t>
      </w:r>
    </w:p>
    <w:p w:rsidR="009939F5" w:rsidRPr="00C53BE8" w:rsidRDefault="009939F5">
      <w:pPr>
        <w:ind w:left="360" w:right="-360"/>
      </w:pPr>
    </w:p>
    <w:p w:rsidR="009939F5" w:rsidRPr="004D615B" w:rsidRDefault="004D615B">
      <w:pPr>
        <w:numPr>
          <w:ilvl w:val="0"/>
          <w:numId w:val="5"/>
        </w:numPr>
        <w:ind w:right="-360"/>
      </w:pPr>
      <w:r w:rsidRPr="00AE74CD">
        <w:t>Dans la Partie I, quels sont, s’il y en a, les résultats que vous avez trouvés intéressants</w:t>
      </w:r>
      <w:r w:rsidR="00D4167B">
        <w:t> </w:t>
      </w:r>
      <w:r w:rsidR="009939F5" w:rsidRPr="004D615B">
        <w:t>?</w:t>
      </w:r>
    </w:p>
    <w:p w:rsidR="009939F5" w:rsidRPr="004D615B" w:rsidRDefault="009939F5">
      <w:pPr>
        <w:ind w:right="-360"/>
      </w:pPr>
    </w:p>
    <w:p w:rsidR="009939F5" w:rsidRPr="004D615B" w:rsidRDefault="004D615B" w:rsidP="00D4167B">
      <w:pPr>
        <w:numPr>
          <w:ilvl w:val="0"/>
          <w:numId w:val="5"/>
        </w:numPr>
        <w:ind w:right="-360"/>
        <w:jc w:val="both"/>
      </w:pPr>
      <w:r w:rsidRPr="004D615B">
        <w:t xml:space="preserve">Discussion </w:t>
      </w:r>
      <w:r>
        <w:t>sur</w:t>
      </w:r>
      <w:r w:rsidRPr="004D615B">
        <w:t xml:space="preserve"> la</w:t>
      </w:r>
      <w:r w:rsidR="009939F5" w:rsidRPr="004D615B">
        <w:t xml:space="preserve"> Part</w:t>
      </w:r>
      <w:r w:rsidRPr="004D615B">
        <w:t>ie</w:t>
      </w:r>
      <w:r w:rsidR="009939F5" w:rsidRPr="004D615B">
        <w:t xml:space="preserve"> II </w:t>
      </w:r>
      <w:r w:rsidR="009939F5" w:rsidRPr="00D4167B">
        <w:t>a)</w:t>
      </w:r>
      <w:r w:rsidR="00D4167B">
        <w:t> </w:t>
      </w:r>
      <w:r w:rsidR="009939F5" w:rsidRPr="004D615B">
        <w:t xml:space="preserve">: </w:t>
      </w:r>
      <w:r w:rsidRPr="004D615B">
        <w:t>Qu’avez-vous remarqué quant à la régularité des facteurs</w:t>
      </w:r>
      <w:r>
        <w:t xml:space="preserve"> dans ce groupe d’expressions</w:t>
      </w:r>
      <w:r w:rsidR="00D4167B">
        <w:t> </w:t>
      </w:r>
      <w:r w:rsidR="009939F5" w:rsidRPr="009B53A1">
        <w:t xml:space="preserve">? </w:t>
      </w:r>
      <w:r w:rsidRPr="009B53A1">
        <w:t>Quelle régularité voyez-vous entre ces facteurs et leurs formes développées correspondantes</w:t>
      </w:r>
      <w:r w:rsidR="009B53A1">
        <w:t>,</w:t>
      </w:r>
      <w:r w:rsidRPr="009B53A1">
        <w:t xml:space="preserve"> </w:t>
      </w:r>
      <w:r w:rsidR="009B53A1" w:rsidRPr="009B53A1">
        <w:t xml:space="preserve">qui ont été </w:t>
      </w:r>
      <w:r w:rsidRPr="009B53A1">
        <w:t>produites par la calculatrice</w:t>
      </w:r>
      <w:r w:rsidR="00D4167B">
        <w:t> </w:t>
      </w:r>
      <w:r w:rsidR="009939F5" w:rsidRPr="009B53A1">
        <w:t>?</w:t>
      </w:r>
    </w:p>
    <w:p w:rsidR="009939F5" w:rsidRPr="004D615B" w:rsidRDefault="009939F5" w:rsidP="00D4167B">
      <w:pPr>
        <w:jc w:val="both"/>
      </w:pPr>
    </w:p>
    <w:p w:rsidR="009939F5" w:rsidRPr="004D615B" w:rsidRDefault="004D615B" w:rsidP="00D4167B">
      <w:pPr>
        <w:numPr>
          <w:ilvl w:val="0"/>
          <w:numId w:val="5"/>
        </w:numPr>
        <w:ind w:right="-360"/>
        <w:jc w:val="both"/>
      </w:pPr>
      <w:r w:rsidRPr="004D615B">
        <w:t>Discussion sur la</w:t>
      </w:r>
      <w:r w:rsidR="009939F5" w:rsidRPr="004D615B">
        <w:t xml:space="preserve"> Part</w:t>
      </w:r>
      <w:r w:rsidRPr="004D615B">
        <w:t>ie</w:t>
      </w:r>
      <w:r w:rsidR="009939F5" w:rsidRPr="004D615B">
        <w:t xml:space="preserve"> II </w:t>
      </w:r>
      <w:r w:rsidR="009939F5" w:rsidRPr="00D4167B">
        <w:t>b)</w:t>
      </w:r>
      <w:r w:rsidR="009939F5" w:rsidRPr="004D615B">
        <w:rPr>
          <w:i/>
        </w:rPr>
        <w:t> </w:t>
      </w:r>
      <w:r w:rsidR="009939F5" w:rsidRPr="004D615B">
        <w:t xml:space="preserve">: </w:t>
      </w:r>
      <w:r w:rsidRPr="004D615B">
        <w:t xml:space="preserve">Quelle règle algébrique générale avez-vous produite pour </w:t>
      </w:r>
      <w:r>
        <w:t>décrire</w:t>
      </w:r>
      <w:r w:rsidRPr="004D615B">
        <w:t xml:space="preserve"> </w:t>
      </w:r>
      <w:r>
        <w:t>la</w:t>
      </w:r>
      <w:r w:rsidRPr="004D615B">
        <w:t xml:space="preserve"> régularité</w:t>
      </w:r>
      <w:r>
        <w:t xml:space="preserve"> remarquée à la </w:t>
      </w:r>
      <w:r w:rsidR="009939F5" w:rsidRPr="004D615B">
        <w:t>Part</w:t>
      </w:r>
      <w:r w:rsidRPr="004D615B">
        <w:t>ie</w:t>
      </w:r>
      <w:r w:rsidR="009939F5" w:rsidRPr="004D615B">
        <w:t xml:space="preserve"> II </w:t>
      </w:r>
      <w:r w:rsidR="009939F5" w:rsidRPr="00D4167B">
        <w:t>a)</w:t>
      </w:r>
      <w:r w:rsidR="00D4167B">
        <w:t> </w:t>
      </w:r>
      <w:r w:rsidR="009939F5" w:rsidRPr="004D615B">
        <w:t>?</w:t>
      </w:r>
    </w:p>
    <w:p w:rsidR="009939F5" w:rsidRDefault="009939F5">
      <w:pPr>
        <w:ind w:right="-360" w:firstLine="720"/>
        <w:jc w:val="center"/>
        <w:rPr>
          <w:lang w:val="en-US"/>
        </w:rPr>
      </w:pPr>
      <w:r>
        <w:rPr>
          <w:lang w:val="en-US"/>
        </w:rPr>
        <w:t>[</w:t>
      </w:r>
      <w:r w:rsidR="00D4167B" w:rsidRPr="00CF6E82">
        <w:rPr>
          <w:position w:val="-10"/>
          <w:lang w:val="en-US"/>
        </w:rPr>
        <w:object w:dxaOrig="2840" w:dyaOrig="360">
          <v:shape id="_x0000_i1036" type="#_x0000_t75" style="width:142pt;height:18pt" o:ole="">
            <v:imagedata r:id="rId30" o:title=""/>
          </v:shape>
          <o:OLEObject Type="Embed" ProgID="Equation.DSMT4" ShapeID="_x0000_i1036" DrawAspect="Content" ObjectID="_1475734784" r:id="rId31"/>
        </w:object>
      </w:r>
      <w:r w:rsidR="00D4167B">
        <w:rPr>
          <w:lang w:val="en-US"/>
        </w:rPr>
        <w:t xml:space="preserve">, </w:t>
      </w:r>
      <w:r w:rsidR="00D4167B" w:rsidRPr="00CF6E82">
        <w:rPr>
          <w:position w:val="-10"/>
          <w:lang w:val="en-US"/>
        </w:rPr>
        <w:object w:dxaOrig="2840" w:dyaOrig="360">
          <v:shape id="_x0000_i1037" type="#_x0000_t75" style="width:142pt;height:18pt" o:ole="">
            <v:imagedata r:id="rId32" o:title=""/>
          </v:shape>
          <o:OLEObject Type="Embed" ProgID="Equation.DSMT4" ShapeID="_x0000_i1037" DrawAspect="Content" ObjectID="_1475734785" r:id="rId33"/>
        </w:object>
      </w:r>
      <w:r>
        <w:rPr>
          <w:lang w:val="en-US"/>
        </w:rPr>
        <w:t>]</w:t>
      </w:r>
    </w:p>
    <w:p w:rsidR="009939F5" w:rsidRDefault="009939F5">
      <w:pPr>
        <w:ind w:left="720" w:right="-360"/>
        <w:rPr>
          <w:lang w:val="en-US"/>
        </w:rPr>
      </w:pPr>
    </w:p>
    <w:p w:rsidR="009939F5" w:rsidRPr="004D615B" w:rsidRDefault="004D615B" w:rsidP="00D4167B">
      <w:pPr>
        <w:ind w:left="720" w:right="-360"/>
        <w:jc w:val="both"/>
      </w:pPr>
      <w:r w:rsidRPr="00AE74CD">
        <w:lastRenderedPageBreak/>
        <w:t xml:space="preserve">Ces règles sont souvent appelées des </w:t>
      </w:r>
      <w:r w:rsidRPr="00AE74CD">
        <w:rPr>
          <w:b/>
        </w:rPr>
        <w:t>identités</w:t>
      </w:r>
      <w:r>
        <w:t xml:space="preserve"> (</w:t>
      </w:r>
      <w:r w:rsidR="00D4167B">
        <w:t>c’est-à-dire</w:t>
      </w:r>
      <w:r w:rsidR="009939F5" w:rsidRPr="004D615B">
        <w:t xml:space="preserve"> </w:t>
      </w:r>
      <w:r>
        <w:t>des équations formées à partir d’expressions équivalentes</w:t>
      </w:r>
      <w:r w:rsidR="009939F5" w:rsidRPr="004D615B">
        <w:t>).</w:t>
      </w:r>
    </w:p>
    <w:p w:rsidR="009939F5" w:rsidRPr="00833A52" w:rsidRDefault="009939F5" w:rsidP="00D4167B">
      <w:pPr>
        <w:ind w:left="720" w:right="-360"/>
        <w:jc w:val="both"/>
      </w:pPr>
      <w:r w:rsidRPr="00833A52">
        <w:t>[</w:t>
      </w:r>
      <w:r w:rsidR="00833A52" w:rsidRPr="00833A52">
        <w:t xml:space="preserve">Nous prévoyons </w:t>
      </w:r>
      <w:r w:rsidR="004A5FA7">
        <w:t>que la représentation de</w:t>
      </w:r>
      <w:r w:rsidR="00833A52" w:rsidRPr="00833A52">
        <w:t xml:space="preserve"> cette régularité </w:t>
      </w:r>
      <w:r w:rsidR="004A5FA7">
        <w:t>à l’aide</w:t>
      </w:r>
      <w:r w:rsidR="00833A52" w:rsidRPr="00833A52">
        <w:t xml:space="preserve"> </w:t>
      </w:r>
      <w:r w:rsidR="004A5FA7">
        <w:t>d’</w:t>
      </w:r>
      <w:r w:rsidR="00833A52" w:rsidRPr="00833A52">
        <w:t>une r</w:t>
      </w:r>
      <w:r w:rsidR="00833A52">
        <w:t>ègle algébrique</w:t>
      </w:r>
      <w:r w:rsidR="004A5FA7">
        <w:t xml:space="preserve"> constituera peut être un défi pour les élèves</w:t>
      </w:r>
      <w:r w:rsidRPr="00833A52">
        <w:t>]</w:t>
      </w:r>
    </w:p>
    <w:p w:rsidR="009939F5" w:rsidRPr="00833A52" w:rsidRDefault="009939F5">
      <w:pPr>
        <w:ind w:right="-360"/>
      </w:pPr>
    </w:p>
    <w:p w:rsidR="009939F5" w:rsidRPr="004A5FA7" w:rsidRDefault="004A5FA7" w:rsidP="00D4167B">
      <w:pPr>
        <w:numPr>
          <w:ilvl w:val="0"/>
          <w:numId w:val="5"/>
        </w:numPr>
        <w:ind w:right="-360"/>
        <w:jc w:val="both"/>
      </w:pPr>
      <w:r w:rsidRPr="004A5FA7">
        <w:t xml:space="preserve">Discussion sur la </w:t>
      </w:r>
      <w:r w:rsidR="009939F5" w:rsidRPr="004A5FA7">
        <w:t>Part</w:t>
      </w:r>
      <w:r w:rsidRPr="004A5FA7">
        <w:t>ie</w:t>
      </w:r>
      <w:r w:rsidR="009939F5" w:rsidRPr="004A5FA7">
        <w:t xml:space="preserve"> II </w:t>
      </w:r>
      <w:r w:rsidR="009939F5" w:rsidRPr="00D4167B">
        <w:t>c)</w:t>
      </w:r>
      <w:r w:rsidR="009939F5" w:rsidRPr="004A5FA7">
        <w:rPr>
          <w:i/>
        </w:rPr>
        <w:t> </w:t>
      </w:r>
      <w:r w:rsidR="009939F5" w:rsidRPr="004A5FA7">
        <w:t xml:space="preserve">: </w:t>
      </w:r>
      <w:r w:rsidR="00D4167B">
        <w:t xml:space="preserve"> c</w:t>
      </w:r>
      <w:r w:rsidRPr="004A5FA7">
        <w:t>o</w:t>
      </w:r>
      <w:r w:rsidR="00265B80">
        <w:t>mment pouvez-vous montrer que les</w:t>
      </w:r>
      <w:r w:rsidRPr="004A5FA7">
        <w:t xml:space="preserve"> r</w:t>
      </w:r>
      <w:r>
        <w:t>ègle</w:t>
      </w:r>
      <w:r w:rsidR="00265B80">
        <w:t>s</w:t>
      </w:r>
      <w:r>
        <w:t xml:space="preserve"> </w:t>
      </w:r>
      <w:r w:rsidR="00D4167B">
        <w:t>élaborées</w:t>
      </w:r>
      <w:r w:rsidR="00265B80">
        <w:t xml:space="preserve"> à la</w:t>
      </w:r>
      <w:r w:rsidR="009939F5" w:rsidRPr="004A5FA7">
        <w:t xml:space="preserve"> Part</w:t>
      </w:r>
      <w:r w:rsidR="00265B80">
        <w:t>ie</w:t>
      </w:r>
      <w:r w:rsidR="00D4167B">
        <w:t> </w:t>
      </w:r>
      <w:r w:rsidR="009939F5" w:rsidRPr="004A5FA7">
        <w:t>II</w:t>
      </w:r>
      <w:r w:rsidR="00D4167B">
        <w:t> </w:t>
      </w:r>
      <w:r w:rsidR="009939F5" w:rsidRPr="00D4167B">
        <w:t>b)</w:t>
      </w:r>
      <w:r w:rsidR="009939F5" w:rsidRPr="004A5FA7">
        <w:t xml:space="preserve"> </w:t>
      </w:r>
      <w:r w:rsidR="00265B80" w:rsidRPr="0036774A">
        <w:t>fonctionnent</w:t>
      </w:r>
      <w:r w:rsidR="00D4167B">
        <w:t> </w:t>
      </w:r>
      <w:r w:rsidR="009939F5" w:rsidRPr="004A5FA7">
        <w:t>?</w:t>
      </w:r>
    </w:p>
    <w:p w:rsidR="009939F5" w:rsidRPr="00265B80" w:rsidRDefault="009939F5" w:rsidP="00D4167B">
      <w:pPr>
        <w:ind w:left="709" w:right="-360" w:firstLine="11"/>
        <w:jc w:val="both"/>
      </w:pPr>
      <w:r w:rsidRPr="00265B80">
        <w:t>[</w:t>
      </w:r>
      <w:r w:rsidR="00265B80" w:rsidRPr="00265B80">
        <w:t>Difficultés à mettre en lumière</w:t>
      </w:r>
      <w:r w:rsidR="00D4167B">
        <w:t> </w:t>
      </w:r>
      <w:r w:rsidRPr="00265B80">
        <w:t xml:space="preserve">: </w:t>
      </w:r>
      <w:r w:rsidR="00D4167B">
        <w:t xml:space="preserve"> </w:t>
      </w:r>
      <w:r w:rsidRPr="00265B80">
        <w:t xml:space="preserve">(i) </w:t>
      </w:r>
      <w:r w:rsidR="00265B80" w:rsidRPr="00265B80">
        <w:t>Po</w:t>
      </w:r>
      <w:r w:rsidR="00265B80">
        <w:t xml:space="preserve">urquoi </w:t>
      </w:r>
      <w:r w:rsidR="00265B80" w:rsidRPr="0036774A">
        <w:t>des termes</w:t>
      </w:r>
      <w:r w:rsidR="00265B80">
        <w:t xml:space="preserve"> des expressions intermédiaires s’annulent-ils</w:t>
      </w:r>
      <w:r w:rsidR="00D4167B">
        <w:t> </w:t>
      </w:r>
      <w:r w:rsidR="00265B80">
        <w:t xml:space="preserve">?, </w:t>
      </w:r>
      <w:r w:rsidR="00D4167B">
        <w:t xml:space="preserve"> </w:t>
      </w:r>
      <w:r w:rsidR="00265B80">
        <w:t>(ii) Quel lien y a-t-il entre cette raison et ce qui arrive dans le cas d’une différence de carrés</w:t>
      </w:r>
      <w:r w:rsidR="00D4167B">
        <w:t> </w:t>
      </w:r>
      <w:r w:rsidRPr="00265B80">
        <w:t>?]</w:t>
      </w:r>
    </w:p>
    <w:p w:rsidR="009939F5" w:rsidRPr="00265B80" w:rsidRDefault="009939F5" w:rsidP="00D4167B">
      <w:pPr>
        <w:ind w:right="-360"/>
        <w:jc w:val="both"/>
      </w:pPr>
    </w:p>
    <w:p w:rsidR="009939F5" w:rsidRPr="00265B80" w:rsidRDefault="00265B80" w:rsidP="00D4167B">
      <w:pPr>
        <w:numPr>
          <w:ilvl w:val="0"/>
          <w:numId w:val="5"/>
        </w:numPr>
        <w:ind w:right="-360"/>
        <w:jc w:val="both"/>
      </w:pPr>
      <w:r w:rsidRPr="00265B80">
        <w:t>Discussion sur la</w:t>
      </w:r>
      <w:r w:rsidR="009939F5" w:rsidRPr="00265B80">
        <w:t xml:space="preserve"> Part</w:t>
      </w:r>
      <w:r w:rsidRPr="00265B80">
        <w:t>ie</w:t>
      </w:r>
      <w:r w:rsidR="009939F5" w:rsidRPr="00265B80">
        <w:t xml:space="preserve"> II </w:t>
      </w:r>
      <w:r w:rsidR="009939F5" w:rsidRPr="00D4167B">
        <w:t>d)</w:t>
      </w:r>
      <w:r w:rsidR="009939F5" w:rsidRPr="00265B80">
        <w:rPr>
          <w:i/>
        </w:rPr>
        <w:t> </w:t>
      </w:r>
      <w:r w:rsidR="009939F5" w:rsidRPr="00265B80">
        <w:t xml:space="preserve">: </w:t>
      </w:r>
      <w:r w:rsidRPr="00265B80">
        <w:t xml:space="preserve">Quelles </w:t>
      </w:r>
      <w:r>
        <w:t>straté</w:t>
      </w:r>
      <w:r w:rsidRPr="00265B80">
        <w:t xml:space="preserve">gies avez-vous utilisées pour répondre </w:t>
      </w:r>
      <w:r>
        <w:t>à la q</w:t>
      </w:r>
      <w:r w:rsidR="009939F5" w:rsidRPr="00265B80">
        <w:t xml:space="preserve">uestion II </w:t>
      </w:r>
      <w:r w:rsidR="009939F5" w:rsidRPr="00D4167B">
        <w:t>d)</w:t>
      </w:r>
      <w:r w:rsidR="00D4167B">
        <w:t> </w:t>
      </w:r>
      <w:r w:rsidR="009939F5" w:rsidRPr="00265B80">
        <w:t xml:space="preserve">? </w:t>
      </w:r>
      <w:r w:rsidRPr="00265B80">
        <w:t xml:space="preserve">Justifiez </w:t>
      </w:r>
      <w:r w:rsidR="00D4167B">
        <w:t>le</w:t>
      </w:r>
      <w:r w:rsidRPr="00265B80">
        <w:t xml:space="preserve"> choix de</w:t>
      </w:r>
      <w:r w:rsidR="00D4167B">
        <w:t xml:space="preserve"> ces</w:t>
      </w:r>
      <w:r w:rsidRPr="00265B80">
        <w:t xml:space="preserve"> stratégies</w:t>
      </w:r>
      <w:r w:rsidR="009939F5" w:rsidRPr="00265B80">
        <w:t xml:space="preserve">. </w:t>
      </w:r>
      <w:r w:rsidR="004C5FAB">
        <w:t>Comment interprétez-vous</w:t>
      </w:r>
      <w:r w:rsidRPr="00265B80">
        <w:t xml:space="preserve"> </w:t>
      </w:r>
      <w:r>
        <w:t>ce qui est affiché par la calculatrice</w:t>
      </w:r>
      <w:r w:rsidR="00D4167B">
        <w:t> </w:t>
      </w:r>
      <w:r w:rsidR="009939F5" w:rsidRPr="00265B80">
        <w:t>?</w:t>
      </w:r>
    </w:p>
    <w:p w:rsidR="009939F5" w:rsidRPr="00265B80" w:rsidRDefault="009939F5">
      <w:pPr>
        <w:ind w:right="-360"/>
      </w:pPr>
    </w:p>
    <w:p w:rsidR="009939F5" w:rsidRPr="00265B80" w:rsidRDefault="009939F5">
      <w:pPr>
        <w:ind w:right="-360"/>
        <w:rPr>
          <w:u w:val="single"/>
        </w:rPr>
      </w:pPr>
    </w:p>
    <w:p w:rsidR="009939F5" w:rsidRPr="004C5FAB" w:rsidRDefault="009939F5">
      <w:pPr>
        <w:pStyle w:val="Titre5"/>
        <w:jc w:val="center"/>
        <w:rPr>
          <w:b/>
          <w:u w:val="none"/>
        </w:rPr>
      </w:pPr>
      <w:r w:rsidRPr="004C5FAB">
        <w:rPr>
          <w:b/>
          <w:u w:val="none"/>
        </w:rPr>
        <w:t>Part</w:t>
      </w:r>
      <w:r w:rsidR="004C5FAB" w:rsidRPr="004C5FAB">
        <w:rPr>
          <w:b/>
          <w:u w:val="none"/>
        </w:rPr>
        <w:t>ie</w:t>
      </w:r>
      <w:r w:rsidRPr="004C5FAB">
        <w:rPr>
          <w:b/>
          <w:u w:val="none"/>
        </w:rPr>
        <w:t xml:space="preserve"> III (</w:t>
      </w:r>
      <w:r w:rsidR="004C5FAB" w:rsidRPr="004C5FAB">
        <w:rPr>
          <w:b/>
          <w:u w:val="none"/>
        </w:rPr>
        <w:t>avec papier-crayon et calculatrice</w:t>
      </w:r>
      <w:r w:rsidRPr="004C5FAB">
        <w:rPr>
          <w:b/>
          <w:u w:val="none"/>
        </w:rPr>
        <w:t xml:space="preserve">, 20 minutes, </w:t>
      </w:r>
      <w:r w:rsidR="004C5FAB" w:rsidRPr="004C5FAB">
        <w:rPr>
          <w:b/>
          <w:u w:val="none"/>
        </w:rPr>
        <w:t>à terminer en devoir si nécessaire</w:t>
      </w:r>
      <w:r w:rsidRPr="004C5FAB">
        <w:rPr>
          <w:b/>
          <w:u w:val="none"/>
        </w:rPr>
        <w:t>)</w:t>
      </w:r>
    </w:p>
    <w:p w:rsidR="009939F5" w:rsidRPr="004C5FAB" w:rsidRDefault="009939F5">
      <w:pPr>
        <w:tabs>
          <w:tab w:val="left" w:pos="2070"/>
        </w:tabs>
      </w:pPr>
    </w:p>
    <w:p w:rsidR="009939F5" w:rsidRPr="004C5FAB" w:rsidRDefault="009939F5" w:rsidP="00D4167B">
      <w:pPr>
        <w:ind w:right="-360"/>
        <w:jc w:val="both"/>
      </w:pPr>
      <w:r w:rsidRPr="004C5FAB">
        <w:rPr>
          <w:b/>
        </w:rPr>
        <w:t>III</w:t>
      </w:r>
      <w:r w:rsidR="00D4167B">
        <w:rPr>
          <w:b/>
        </w:rPr>
        <w:t xml:space="preserve"> </w:t>
      </w:r>
      <w:r w:rsidRPr="004C5FAB">
        <w:rPr>
          <w:b/>
        </w:rPr>
        <w:t>(A)</w:t>
      </w:r>
      <w:r w:rsidRPr="004C5FAB">
        <w:t xml:space="preserve"> </w:t>
      </w:r>
      <w:r w:rsidR="004C5FAB" w:rsidRPr="003A0EB2">
        <w:t xml:space="preserve">Factorise complètement chacune des expressions suivantes </w:t>
      </w:r>
      <w:r w:rsidR="004C5FAB" w:rsidRPr="00D4167B">
        <w:rPr>
          <w:b/>
        </w:rPr>
        <w:t>seulement</w:t>
      </w:r>
      <w:r w:rsidR="004C5FAB" w:rsidRPr="003A0EB2">
        <w:t xml:space="preserve"> </w:t>
      </w:r>
      <w:r w:rsidR="00D4167B">
        <w:t xml:space="preserve">avec </w:t>
      </w:r>
      <w:r w:rsidR="004C5FAB" w:rsidRPr="003A0EB2">
        <w:t xml:space="preserve">papier-crayon. </w:t>
      </w:r>
      <w:r w:rsidR="004C5FAB" w:rsidRPr="003A0EB2">
        <w:br/>
        <w:t xml:space="preserve">Tu peux utiliser les règles algébriques énoncées précédemment. </w:t>
      </w:r>
      <w:r w:rsidR="004C5FAB" w:rsidRPr="003A0EB2">
        <w:br/>
        <w:t>Montre tout ton travail dans la colonne de droite ci-dessous:</w:t>
      </w:r>
    </w:p>
    <w:p w:rsidR="009939F5" w:rsidRPr="004C5FAB" w:rsidRDefault="009939F5">
      <w:pPr>
        <w:ind w:right="-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7398"/>
      </w:tblGrid>
      <w:tr w:rsidR="009939F5" w:rsidRPr="003219B5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9939F5" w:rsidRDefault="004C5FAB" w:rsidP="003219B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>Expression donnée</w:t>
            </w:r>
          </w:p>
        </w:tc>
        <w:tc>
          <w:tcPr>
            <w:tcW w:w="7398" w:type="dxa"/>
          </w:tcPr>
          <w:p w:rsidR="009939F5" w:rsidRPr="003219B5" w:rsidRDefault="003219B5" w:rsidP="003219B5">
            <w:pPr>
              <w:ind w:right="-360"/>
              <w:jc w:val="center"/>
            </w:pPr>
            <w:r w:rsidRPr="003219B5">
              <w:t>Travail pour factoriser l’expression donnée</w:t>
            </w:r>
          </w:p>
        </w:tc>
      </w:tr>
      <w:tr w:rsidR="009939F5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D4167B" w:rsidRPr="00D4167B">
              <w:rPr>
                <w:position w:val="-6"/>
                <w:lang w:val="en-US"/>
              </w:rPr>
              <w:object w:dxaOrig="800" w:dyaOrig="320">
                <v:shape id="_x0000_i1038" type="#_x0000_t75" style="width:40pt;height:16pt" o:ole="">
                  <v:imagedata r:id="rId34" o:title=""/>
                </v:shape>
                <o:OLEObject Type="Embed" ProgID="Equation.DSMT4" ShapeID="_x0000_i1038" DrawAspect="Content" ObjectID="_1475734786" r:id="rId35"/>
              </w:object>
            </w:r>
          </w:p>
        </w:tc>
        <w:tc>
          <w:tcPr>
            <w:tcW w:w="7398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D4167B" w:rsidRPr="00D4167B">
              <w:rPr>
                <w:position w:val="-10"/>
                <w:lang w:val="en-US"/>
              </w:rPr>
              <w:object w:dxaOrig="1120" w:dyaOrig="360">
                <v:shape id="_x0000_i1039" type="#_x0000_t75" style="width:55.35pt;height:18pt" o:ole="">
                  <v:imagedata r:id="rId36" o:title=""/>
                </v:shape>
                <o:OLEObject Type="Embed" ProgID="Equation.DSMT4" ShapeID="_x0000_i1039" DrawAspect="Content" ObjectID="_1475734787" r:id="rId37"/>
              </w:object>
            </w: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  <w:tc>
          <w:tcPr>
            <w:tcW w:w="7398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</w:tr>
      <w:tr w:rsidR="009939F5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9939F5" w:rsidRDefault="009939F5">
            <w:pPr>
              <w:ind w:right="-36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D4167B" w:rsidRPr="00D4167B">
              <w:rPr>
                <w:position w:val="-10"/>
                <w:lang w:val="en-US"/>
              </w:rPr>
              <w:object w:dxaOrig="1700" w:dyaOrig="360">
                <v:shape id="_x0000_i1040" type="#_x0000_t75" style="width:85.35pt;height:18pt" o:ole="">
                  <v:imagedata r:id="rId38" o:title=""/>
                </v:shape>
                <o:OLEObject Type="Embed" ProgID="Equation.DSMT4" ShapeID="_x0000_i1040" DrawAspect="Content" ObjectID="_1475734788" r:id="rId39"/>
              </w:object>
            </w: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  <w:tc>
          <w:tcPr>
            <w:tcW w:w="7398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</w:tr>
    </w:tbl>
    <w:p w:rsidR="009939F5" w:rsidRDefault="009939F5">
      <w:pPr>
        <w:ind w:right="-360"/>
        <w:rPr>
          <w:lang w:val="en-US"/>
        </w:rPr>
      </w:pPr>
    </w:p>
    <w:p w:rsidR="009939F5" w:rsidRPr="00D15272" w:rsidRDefault="009939F5" w:rsidP="00D4167B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-61" w:hanging="284"/>
        <w:jc w:val="both"/>
        <w:rPr>
          <w:lang w:val="fr-CA"/>
        </w:rPr>
      </w:pPr>
      <w:r w:rsidRPr="00D15272">
        <w:rPr>
          <w:lang w:val="fr-CA"/>
        </w:rPr>
        <w:t>4.</w:t>
      </w:r>
      <w:r w:rsidR="00D4167B">
        <w:rPr>
          <w:lang w:val="fr-CA"/>
        </w:rPr>
        <w:tab/>
      </w:r>
      <w:r w:rsidR="00D15272" w:rsidRPr="003A0EB2">
        <w:rPr>
          <w:lang w:val="fr-CA"/>
        </w:rPr>
        <w:t>Explique comment tu as fait le lien entre les règles algébriques générales précédentes et les expressions données ci-dessus.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939F5" w:rsidRPr="00D15272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9939F5" w:rsidRPr="00D15272" w:rsidRDefault="009939F5">
            <w:pPr>
              <w:ind w:right="-360"/>
            </w:pPr>
          </w:p>
          <w:p w:rsidR="009939F5" w:rsidRPr="00D15272" w:rsidRDefault="009939F5">
            <w:pPr>
              <w:ind w:right="-360"/>
            </w:pPr>
          </w:p>
        </w:tc>
      </w:tr>
    </w:tbl>
    <w:p w:rsidR="009939F5" w:rsidRDefault="009939F5">
      <w:pPr>
        <w:ind w:right="-360"/>
      </w:pPr>
    </w:p>
    <w:p w:rsidR="009939F5" w:rsidRPr="00D15272" w:rsidRDefault="009939F5">
      <w:pPr>
        <w:ind w:right="-360"/>
      </w:pPr>
      <w:r w:rsidRPr="00D15272">
        <w:rPr>
          <w:b/>
        </w:rPr>
        <w:t>III(B)</w:t>
      </w:r>
      <w:r w:rsidRPr="00D15272">
        <w:tab/>
        <w:t>1.</w:t>
      </w:r>
      <w:r w:rsidR="00D15272" w:rsidRPr="00D15272">
        <w:t xml:space="preserve"> </w:t>
      </w:r>
      <w:r w:rsidR="00D15272">
        <w:t xml:space="preserve">Factorise l’expression suivante </w:t>
      </w:r>
      <w:r w:rsidR="0038714D">
        <w:t>avec</w:t>
      </w:r>
      <w:r w:rsidR="00D15272">
        <w:t xml:space="preserve"> papier-crayon</w:t>
      </w:r>
      <w:r w:rsidR="0038714D">
        <w:t> </w:t>
      </w:r>
      <w:r w:rsidRPr="00D15272">
        <w:t>:</w:t>
      </w:r>
      <w:r w:rsidR="0038714D">
        <w:t xml:space="preserve"> </w:t>
      </w:r>
      <w:r w:rsidRPr="00D15272">
        <w:t xml:space="preserve"> </w:t>
      </w:r>
      <w:r>
        <w:rPr>
          <w:position w:val="-2"/>
        </w:rPr>
        <w:object w:dxaOrig="740" w:dyaOrig="260">
          <v:shape id="_x0000_i1041" type="#_x0000_t75" style="width:48.65pt;height:16.65pt" o:ole="">
            <v:imagedata r:id="rId40" o:title=""/>
          </v:shape>
          <o:OLEObject Type="Embed" ProgID="Equation.3" ShapeID="_x0000_i1041" DrawAspect="Content" ObjectID="_1475734789" r:id="rId41"/>
        </w:object>
      </w:r>
      <w:r w:rsidRPr="00D1527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939F5" w:rsidRPr="00D15272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9939F5" w:rsidRPr="00D15272" w:rsidRDefault="009939F5">
            <w:pPr>
              <w:ind w:right="-360"/>
            </w:pPr>
          </w:p>
          <w:p w:rsidR="009939F5" w:rsidRPr="00D15272" w:rsidRDefault="009939F5">
            <w:pPr>
              <w:ind w:right="-360"/>
            </w:pPr>
          </w:p>
        </w:tc>
      </w:tr>
    </w:tbl>
    <w:p w:rsidR="009939F5" w:rsidRPr="00D15272" w:rsidRDefault="009939F5">
      <w:pPr>
        <w:ind w:right="-360"/>
      </w:pPr>
    </w:p>
    <w:p w:rsidR="009939F5" w:rsidRPr="00D15272" w:rsidRDefault="009939F5" w:rsidP="0038714D">
      <w:pPr>
        <w:ind w:left="284" w:right="-360" w:hanging="284"/>
      </w:pPr>
      <w:r w:rsidRPr="00D15272">
        <w:t>2.</w:t>
      </w:r>
      <w:r w:rsidR="0038714D">
        <w:tab/>
        <w:t>Quelle(s) identité(s)</w:t>
      </w:r>
      <w:r w:rsidR="00D15272" w:rsidRPr="003A0EB2">
        <w:t xml:space="preserve"> t’</w:t>
      </w:r>
      <w:r w:rsidR="0038714D">
        <w:t>a (t’ont)</w:t>
      </w:r>
      <w:r w:rsidR="00D15272" w:rsidRPr="003A0EB2">
        <w:t xml:space="preserve"> aidé à factoriser l’expression de la question ci-dessus</w:t>
      </w:r>
      <w:r w:rsidR="0038714D">
        <w:t> </w:t>
      </w:r>
      <w:r w:rsidR="00D15272" w:rsidRPr="003A0EB2">
        <w:t xml:space="preserve">? </w:t>
      </w:r>
      <w:r w:rsidR="00D15272" w:rsidRPr="003A0EB2">
        <w:br/>
      </w:r>
      <w:r w:rsidR="00D15272" w:rsidRPr="00D15272">
        <w:t>STP</w:t>
      </w:r>
      <w:r w:rsidR="0038714D">
        <w:t>,</w:t>
      </w:r>
      <w:r w:rsidR="00D15272" w:rsidRPr="00D15272">
        <w:t xml:space="preserve"> décris comment tu as appliqué ces identités.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939F5" w:rsidRPr="00D15272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9939F5" w:rsidRPr="00D15272" w:rsidRDefault="009939F5">
            <w:pPr>
              <w:ind w:right="-360"/>
            </w:pPr>
          </w:p>
          <w:p w:rsidR="009939F5" w:rsidRPr="00D15272" w:rsidRDefault="009939F5">
            <w:pPr>
              <w:ind w:right="-360"/>
            </w:pPr>
          </w:p>
        </w:tc>
      </w:tr>
    </w:tbl>
    <w:p w:rsidR="009939F5" w:rsidRPr="00D15272" w:rsidRDefault="009939F5">
      <w:pPr>
        <w:ind w:right="-360"/>
      </w:pPr>
    </w:p>
    <w:p w:rsidR="009939F5" w:rsidRPr="00D15272" w:rsidRDefault="009939F5">
      <w:pPr>
        <w:ind w:right="-360"/>
      </w:pPr>
      <w:r w:rsidRPr="00D15272">
        <w:t>3.</w:t>
      </w:r>
      <w:r w:rsidR="00D15272" w:rsidRPr="00D15272">
        <w:t xml:space="preserve"> </w:t>
      </w:r>
      <w:r w:rsidR="00D15272">
        <w:t xml:space="preserve">Factorise l’expression suivante </w:t>
      </w:r>
      <w:r w:rsidR="0038714D">
        <w:t>avec</w:t>
      </w:r>
      <w:r w:rsidR="00D15272">
        <w:t xml:space="preserve"> papier-crayon</w:t>
      </w:r>
      <w:r w:rsidRPr="00D15272">
        <w:t xml:space="preserve">: </w:t>
      </w:r>
      <w:r w:rsidR="0038714D" w:rsidRPr="0038714D">
        <w:rPr>
          <w:position w:val="-10"/>
          <w:lang w:val="en-US"/>
        </w:rPr>
        <w:object w:dxaOrig="720" w:dyaOrig="360">
          <v:shape id="_x0000_i1042" type="#_x0000_t75" style="width:45.35pt;height:22pt" o:ole="">
            <v:imagedata r:id="rId42" o:title=""/>
          </v:shape>
          <o:OLEObject Type="Embed" ProgID="Equation.DSMT4" ShapeID="_x0000_i1042" DrawAspect="Content" ObjectID="_1475734790" r:id="rId43"/>
        </w:object>
      </w:r>
      <w:r w:rsidRPr="00D1527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939F5" w:rsidRPr="00D15272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9939F5" w:rsidRPr="00D15272" w:rsidRDefault="009939F5">
            <w:pPr>
              <w:ind w:right="-360"/>
            </w:pPr>
          </w:p>
          <w:p w:rsidR="009939F5" w:rsidRPr="00D15272" w:rsidRDefault="009939F5">
            <w:pPr>
              <w:ind w:right="-360"/>
            </w:pPr>
          </w:p>
        </w:tc>
      </w:tr>
    </w:tbl>
    <w:p w:rsidR="009939F5" w:rsidRPr="00D15272" w:rsidRDefault="009939F5">
      <w:pPr>
        <w:ind w:right="-360"/>
      </w:pPr>
    </w:p>
    <w:p w:rsidR="009939F5" w:rsidRDefault="009939F5">
      <w:pPr>
        <w:ind w:right="-360"/>
        <w:rPr>
          <w:lang w:val="en-US"/>
        </w:rPr>
      </w:pPr>
      <w:r w:rsidRPr="00D15272">
        <w:t xml:space="preserve">4. </w:t>
      </w:r>
      <w:r w:rsidR="00D15272" w:rsidRPr="003A0EB2">
        <w:t xml:space="preserve">Quelles identités t’ont aidé à factoriser </w:t>
      </w:r>
      <w:r w:rsidR="0038714D" w:rsidRPr="0038714D">
        <w:rPr>
          <w:position w:val="-10"/>
          <w:lang w:val="en-US"/>
        </w:rPr>
        <w:object w:dxaOrig="720" w:dyaOrig="360">
          <v:shape id="_x0000_i1043" type="#_x0000_t75" style="width:45.35pt;height:22pt" o:ole="">
            <v:imagedata r:id="rId44" o:title=""/>
          </v:shape>
          <o:OLEObject Type="Embed" ProgID="Equation.DSMT4" ShapeID="_x0000_i1043" DrawAspect="Content" ObjectID="_1475734791" r:id="rId45"/>
        </w:object>
      </w:r>
      <w:r w:rsidR="00D15272" w:rsidRPr="003A0EB2">
        <w:t xml:space="preserve">? </w:t>
      </w:r>
      <w:r w:rsidR="00D15272">
        <w:rPr>
          <w:lang w:val="en-US"/>
        </w:rPr>
        <w:t>Explique comment tu as appliqué ces identités.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6"/>
      </w:tblGrid>
      <w:tr w:rsidR="009939F5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  <w:p w:rsidR="009939F5" w:rsidRDefault="009939F5">
            <w:pPr>
              <w:ind w:right="-360"/>
              <w:rPr>
                <w:lang w:val="en-US"/>
              </w:rPr>
            </w:pPr>
          </w:p>
        </w:tc>
      </w:tr>
    </w:tbl>
    <w:p w:rsidR="009939F5" w:rsidRDefault="009939F5"/>
    <w:p w:rsidR="009939F5" w:rsidRDefault="009939F5"/>
    <w:p w:rsidR="009939F5" w:rsidRDefault="009939F5"/>
    <w:p w:rsidR="009939F5" w:rsidRPr="00D15272" w:rsidRDefault="00D15272">
      <w:pPr>
        <w:pStyle w:val="Titre2"/>
        <w:pBdr>
          <w:top w:val="single" w:sz="12" w:space="1" w:color="auto"/>
          <w:bottom w:val="single" w:sz="12" w:space="1" w:color="auto"/>
        </w:pBdr>
      </w:pPr>
      <w:r w:rsidRPr="00D15272">
        <w:t>Discussion en classe des</w:t>
      </w:r>
      <w:r w:rsidR="009939F5" w:rsidRPr="00D15272">
        <w:t xml:space="preserve"> Part</w:t>
      </w:r>
      <w:r w:rsidRPr="00D15272">
        <w:t>ie</w:t>
      </w:r>
      <w:r w:rsidR="009939F5" w:rsidRPr="00D15272">
        <w:t xml:space="preserve"> III, A </w:t>
      </w:r>
      <w:r>
        <w:t>et</w:t>
      </w:r>
      <w:r w:rsidR="009939F5" w:rsidRPr="00D15272">
        <w:t xml:space="preserve"> B (</w:t>
      </w:r>
      <w:r>
        <w:t>environ</w:t>
      </w:r>
      <w:r w:rsidR="009939F5" w:rsidRPr="00D15272">
        <w:t xml:space="preserve"> 10 minutes)</w:t>
      </w:r>
    </w:p>
    <w:p w:rsidR="009939F5" w:rsidRPr="00D15272" w:rsidRDefault="009939F5" w:rsidP="0038714D">
      <w:pPr>
        <w:jc w:val="both"/>
      </w:pPr>
    </w:p>
    <w:p w:rsidR="009939F5" w:rsidRPr="00BC71A4" w:rsidRDefault="006A5DB1" w:rsidP="0038714D">
      <w:pPr>
        <w:jc w:val="both"/>
      </w:pPr>
      <w:r w:rsidRPr="00BC71A4">
        <w:t xml:space="preserve">Discussion portant sur la décomposition et la factorisation d’expressions comportant des binômes </w:t>
      </w:r>
      <w:r w:rsidR="00BC71A4">
        <w:t xml:space="preserve">contenant des </w:t>
      </w:r>
      <w:r w:rsidRPr="00BC71A4">
        <w:t>exposants qui sont pairs et/ou multiples de 3</w:t>
      </w:r>
      <w:r w:rsidR="009939F5" w:rsidRPr="00BC71A4">
        <w:t xml:space="preserve">. </w:t>
      </w:r>
    </w:p>
    <w:p w:rsidR="009939F5" w:rsidRPr="006A5DB1" w:rsidRDefault="009939F5" w:rsidP="0038714D">
      <w:pPr>
        <w:jc w:val="both"/>
      </w:pPr>
    </w:p>
    <w:p w:rsidR="009939F5" w:rsidRPr="0036774A" w:rsidRDefault="006A5DB1" w:rsidP="0038714D">
      <w:pPr>
        <w:jc w:val="both"/>
      </w:pPr>
      <w:r w:rsidRPr="006A5DB1">
        <w:t>Notre intérêt particulier face aux questions</w:t>
      </w:r>
      <w:r w:rsidR="00BC71A4">
        <w:t xml:space="preserve"> A(4), B(2)</w:t>
      </w:r>
      <w:r w:rsidR="009939F5" w:rsidRPr="006A5DB1">
        <w:t xml:space="preserve"> </w:t>
      </w:r>
      <w:r w:rsidRPr="006A5DB1">
        <w:t>et</w:t>
      </w:r>
      <w:r w:rsidR="009939F5" w:rsidRPr="006A5DB1">
        <w:t xml:space="preserve"> B(4) </w:t>
      </w:r>
      <w:r w:rsidRPr="006A5DB1">
        <w:t>est de savoir comment les él</w:t>
      </w:r>
      <w:r>
        <w:t xml:space="preserve">èves ont procédé </w:t>
      </w:r>
      <w:r w:rsidRPr="0036774A">
        <w:t xml:space="preserve">pour </w:t>
      </w:r>
      <w:r w:rsidR="0036774A" w:rsidRPr="0036774A">
        <w:t>lier</w:t>
      </w:r>
      <w:r w:rsidRPr="0036774A">
        <w:t xml:space="preserve"> l’expression donnée </w:t>
      </w:r>
      <w:r w:rsidR="0036774A" w:rsidRPr="0036774A">
        <w:t>aux deux identités de cette leçon</w:t>
      </w:r>
      <w:r w:rsidR="009939F5" w:rsidRPr="0036774A">
        <w:t xml:space="preserve">. </w:t>
      </w:r>
      <w:r w:rsidR="0036774A" w:rsidRPr="0036774A">
        <w:t xml:space="preserve">La discussion en groupe-classe devrait mettre en lumière les </w:t>
      </w:r>
      <w:r w:rsidR="0036774A">
        <w:t>conceptions</w:t>
      </w:r>
      <w:r w:rsidR="0036774A" w:rsidRPr="0036774A">
        <w:t xml:space="preserve"> des élèves à propos de ces liens</w:t>
      </w:r>
      <w:r w:rsidR="009939F5" w:rsidRPr="0036774A">
        <w:t>.</w:t>
      </w:r>
      <w:r w:rsidR="009939F5" w:rsidRPr="0036774A">
        <w:rPr>
          <w:color w:val="FF0000"/>
        </w:rPr>
        <w:t xml:space="preserve"> </w:t>
      </w:r>
    </w:p>
    <w:p w:rsidR="009939F5" w:rsidRPr="0036774A" w:rsidRDefault="009939F5" w:rsidP="0038714D">
      <w:pPr>
        <w:jc w:val="both"/>
      </w:pPr>
    </w:p>
    <w:p w:rsidR="009939F5" w:rsidRPr="00BC71A4" w:rsidRDefault="006A5DB1" w:rsidP="0038714D">
      <w:pPr>
        <w:jc w:val="both"/>
      </w:pPr>
      <w:r w:rsidRPr="00BC71A4">
        <w:t>Questions spécifiques pour la discussion</w:t>
      </w:r>
      <w:r w:rsidR="0038714D">
        <w:t> </w:t>
      </w:r>
      <w:r w:rsidR="009939F5" w:rsidRPr="00BC71A4">
        <w:t>:</w:t>
      </w:r>
    </w:p>
    <w:p w:rsidR="009939F5" w:rsidRPr="006A5DB1" w:rsidRDefault="009939F5" w:rsidP="0038714D">
      <w:pPr>
        <w:jc w:val="both"/>
      </w:pPr>
    </w:p>
    <w:p w:rsidR="009939F5" w:rsidRPr="007457F2" w:rsidRDefault="00BC71A4" w:rsidP="0038714D">
      <w:pPr>
        <w:numPr>
          <w:ilvl w:val="0"/>
          <w:numId w:val="9"/>
        </w:numPr>
        <w:jc w:val="both"/>
      </w:pPr>
      <w:r>
        <w:t>Dans</w:t>
      </w:r>
      <w:r w:rsidR="006A5DB1" w:rsidRPr="006A5DB1">
        <w:t xml:space="preserve"> la discussion de la</w:t>
      </w:r>
      <w:r w:rsidR="009939F5" w:rsidRPr="006A5DB1">
        <w:t xml:space="preserve"> Part</w:t>
      </w:r>
      <w:r w:rsidR="006A5DB1" w:rsidRPr="006A5DB1">
        <w:t>ie</w:t>
      </w:r>
      <w:r w:rsidR="009939F5" w:rsidRPr="006A5DB1">
        <w:t xml:space="preserve"> A, </w:t>
      </w:r>
      <w:r w:rsidR="006A5DB1" w:rsidRPr="006A5DB1">
        <w:t>demande</w:t>
      </w:r>
      <w:r w:rsidR="0038714D">
        <w:t>r</w:t>
      </w:r>
      <w:r w:rsidR="006A5DB1" w:rsidRPr="006A5DB1">
        <w:t xml:space="preserve"> à certains élèves de montr</w:t>
      </w:r>
      <w:r w:rsidR="0038714D">
        <w:t>er</w:t>
      </w:r>
      <w:r w:rsidR="006A5DB1" w:rsidRPr="006A5DB1">
        <w:t xml:space="preserve"> leur travail et d’expliquer le lien qu’ils voient entre l</w:t>
      </w:r>
      <w:r w:rsidR="006A5DB1">
        <w:t>a structure de l’</w:t>
      </w:r>
      <w:r w:rsidR="006A5DB1" w:rsidRPr="006A5DB1">
        <w:t>expression donnée</w:t>
      </w:r>
      <w:r w:rsidR="0038714D">
        <w:t xml:space="preserve"> et les identités.</w:t>
      </w:r>
      <w:r w:rsidR="009939F5" w:rsidRPr="006A5DB1">
        <w:t xml:space="preserve"> </w:t>
      </w:r>
      <w:r w:rsidR="006A5DB1" w:rsidRPr="007457F2">
        <w:t>Par exe</w:t>
      </w:r>
      <w:r w:rsidR="009939F5" w:rsidRPr="007457F2">
        <w:t xml:space="preserve">mple, </w:t>
      </w:r>
      <w:r w:rsidR="006A5DB1" w:rsidRPr="007457F2">
        <w:t>quelle identification</w:t>
      </w:r>
      <w:r w:rsidR="007457F2" w:rsidRPr="007457F2">
        <w:t xml:space="preserve"> ont-ils </w:t>
      </w:r>
      <w:r w:rsidR="007457F2" w:rsidRPr="0036774A">
        <w:t>fait</w:t>
      </w:r>
      <w:r w:rsidR="0038714D">
        <w:t>e</w:t>
      </w:r>
      <w:r w:rsidR="007457F2" w:rsidRPr="0036774A">
        <w:t xml:space="preserve"> </w:t>
      </w:r>
      <w:r w:rsidR="007457F2" w:rsidRPr="007457F2">
        <w:t>entre l’</w:t>
      </w:r>
      <w:r w:rsidR="007457F2">
        <w:t xml:space="preserve">expression 1 et, </w:t>
      </w:r>
      <w:r w:rsidR="007457F2" w:rsidRPr="007457F2">
        <w:t>disons</w:t>
      </w:r>
      <w:r w:rsidR="007457F2">
        <w:t>,</w:t>
      </w:r>
      <w:r w:rsidR="007457F2" w:rsidRPr="007457F2">
        <w:t xml:space="preserve"> la forme standard</w:t>
      </w:r>
      <w:r w:rsidR="009939F5" w:rsidRPr="007457F2">
        <w:t xml:space="preserve"> </w:t>
      </w:r>
      <w:r w:rsidR="009939F5" w:rsidRPr="007457F2">
        <w:rPr>
          <w:i/>
        </w:rPr>
        <w:t>a</w:t>
      </w:r>
      <w:r w:rsidR="009939F5" w:rsidRPr="007457F2">
        <w:rPr>
          <w:vertAlign w:val="superscript"/>
        </w:rPr>
        <w:t>3</w:t>
      </w:r>
      <w:r w:rsidR="0038714D">
        <w:t>–</w:t>
      </w:r>
      <w:r w:rsidR="009939F5" w:rsidRPr="007457F2">
        <w:rPr>
          <w:i/>
        </w:rPr>
        <w:t>b</w:t>
      </w:r>
      <w:r w:rsidR="009939F5" w:rsidRPr="007457F2">
        <w:rPr>
          <w:vertAlign w:val="superscript"/>
        </w:rPr>
        <w:t>3</w:t>
      </w:r>
      <w:r w:rsidR="0038714D">
        <w:rPr>
          <w:vertAlign w:val="superscript"/>
        </w:rPr>
        <w:t> </w:t>
      </w:r>
      <w:r w:rsidR="009939F5" w:rsidRPr="007457F2">
        <w:t>?</w:t>
      </w:r>
    </w:p>
    <w:p w:rsidR="009939F5" w:rsidRPr="007457F2" w:rsidRDefault="009939F5" w:rsidP="0038714D">
      <w:pPr>
        <w:jc w:val="both"/>
      </w:pPr>
    </w:p>
    <w:p w:rsidR="009939F5" w:rsidRPr="007457F2" w:rsidRDefault="007457F2" w:rsidP="0038714D">
      <w:pPr>
        <w:numPr>
          <w:ilvl w:val="0"/>
          <w:numId w:val="9"/>
        </w:numPr>
        <w:jc w:val="both"/>
      </w:pPr>
      <w:r w:rsidRPr="00BC71A4">
        <w:t>À la discussion de la</w:t>
      </w:r>
      <w:r w:rsidR="009939F5" w:rsidRPr="00BC71A4">
        <w:t xml:space="preserve"> Part</w:t>
      </w:r>
      <w:r w:rsidRPr="00BC71A4">
        <w:t>ie</w:t>
      </w:r>
      <w:r w:rsidR="009939F5" w:rsidRPr="00BC71A4">
        <w:t xml:space="preserve"> B, </w:t>
      </w:r>
      <w:r w:rsidRPr="00BC71A4">
        <w:t xml:space="preserve">voir la structure des identités dans les expressions est </w:t>
      </w:r>
      <w:r w:rsidR="0038714D">
        <w:t>rendu plus difficile</w:t>
      </w:r>
      <w:r w:rsidRPr="00BC71A4">
        <w:t xml:space="preserve"> par la nature des exposants</w:t>
      </w:r>
      <w:r w:rsidR="009939F5" w:rsidRPr="00BC71A4">
        <w:t>.</w:t>
      </w:r>
      <w:r w:rsidR="009939F5" w:rsidRPr="007457F2">
        <w:t xml:space="preserve"> </w:t>
      </w:r>
      <w:r w:rsidRPr="007457F2">
        <w:t>Permett</w:t>
      </w:r>
      <w:r w:rsidR="0038714D">
        <w:t>re</w:t>
      </w:r>
      <w:r w:rsidRPr="007457F2">
        <w:t xml:space="preserve"> aux élèves de partager </w:t>
      </w:r>
      <w:r w:rsidR="0038714D">
        <w:t>les</w:t>
      </w:r>
      <w:r w:rsidRPr="007457F2">
        <w:t xml:space="preserve"> structures </w:t>
      </w:r>
      <w:r w:rsidR="0038714D">
        <w:t>décelées par eux</w:t>
      </w:r>
      <w:r w:rsidRPr="007457F2">
        <w:t xml:space="preserve"> dans les expressions de</w:t>
      </w:r>
      <w:r>
        <w:t xml:space="preserve"> B(1) et</w:t>
      </w:r>
      <w:r w:rsidR="009939F5" w:rsidRPr="007457F2">
        <w:t xml:space="preserve"> B(3). </w:t>
      </w:r>
      <w:r w:rsidRPr="00D17962">
        <w:t>En particulie</w:t>
      </w:r>
      <w:r w:rsidR="009939F5" w:rsidRPr="00D17962">
        <w:t xml:space="preserve">r, </w:t>
      </w:r>
      <w:r w:rsidRPr="00D17962">
        <w:t>voient-ils l’expression en B(3) comme</w:t>
      </w:r>
      <w:r w:rsidR="00BC71A4" w:rsidRPr="00D17962">
        <w:t xml:space="preserve"> à la fois</w:t>
      </w:r>
      <w:r w:rsidRPr="00D17962">
        <w:t xml:space="preserve"> une différence de carrés et une différence de cubes</w:t>
      </w:r>
      <w:r w:rsidR="0038714D">
        <w:t> </w:t>
      </w:r>
      <w:r w:rsidR="009939F5" w:rsidRPr="00D17962">
        <w:t>?</w:t>
      </w:r>
      <w:r w:rsidR="009939F5" w:rsidRPr="007457F2">
        <w:t xml:space="preserve"> </w:t>
      </w:r>
    </w:p>
    <w:p w:rsidR="009939F5" w:rsidRPr="007457F2" w:rsidRDefault="009939F5" w:rsidP="0038714D">
      <w:pPr>
        <w:jc w:val="both"/>
      </w:pPr>
    </w:p>
    <w:p w:rsidR="009939F5" w:rsidRPr="00BC71A4" w:rsidRDefault="007457F2" w:rsidP="0038714D">
      <w:pPr>
        <w:ind w:left="709" w:hanging="349"/>
        <w:jc w:val="both"/>
      </w:pPr>
      <w:r>
        <w:t>•</w:t>
      </w:r>
      <w:r>
        <w:tab/>
        <w:t>« </w:t>
      </w:r>
      <w:r w:rsidRPr="007457F2">
        <w:t>Quelles sortes de binômes comportant des exposants sommes-nous désormais capable</w:t>
      </w:r>
      <w:r w:rsidR="0038714D">
        <w:t>s</w:t>
      </w:r>
      <w:r w:rsidRPr="007457F2">
        <w:t xml:space="preserve"> de factoriser</w:t>
      </w:r>
      <w:r w:rsidR="0038714D">
        <w:t> </w:t>
      </w:r>
      <w:r>
        <w:t>? </w:t>
      </w:r>
      <w:r w:rsidRPr="00BC71A4">
        <w:t>»</w:t>
      </w:r>
      <w:r w:rsidR="009939F5" w:rsidRPr="00BC71A4">
        <w:t xml:space="preserve"> </w:t>
      </w:r>
      <w:r w:rsidRPr="00BC71A4">
        <w:t>Fou</w:t>
      </w:r>
      <w:r w:rsidR="00E53A31" w:rsidRPr="00BC71A4">
        <w:t xml:space="preserve">rnir </w:t>
      </w:r>
      <w:r w:rsidR="0038714D">
        <w:t>au besoin</w:t>
      </w:r>
      <w:r w:rsidR="00E53A31" w:rsidRPr="00BC71A4">
        <w:t xml:space="preserve"> des exemples </w:t>
      </w:r>
      <w:r w:rsidRPr="00BC71A4">
        <w:t>tels que ceux donnés en B(1) et B(3) de la</w:t>
      </w:r>
      <w:r w:rsidR="009939F5" w:rsidRPr="00BC71A4">
        <w:t xml:space="preserve"> Part</w:t>
      </w:r>
      <w:r w:rsidRPr="00BC71A4">
        <w:t>ie</w:t>
      </w:r>
      <w:r w:rsidR="009939F5" w:rsidRPr="00BC71A4">
        <w:t xml:space="preserve"> III.</w:t>
      </w:r>
    </w:p>
    <w:p w:rsidR="009939F5" w:rsidRPr="00B447C8" w:rsidRDefault="009939F5">
      <w:pPr>
        <w:ind w:right="-360"/>
        <w:jc w:val="center"/>
        <w:rPr>
          <w:b/>
        </w:rPr>
      </w:pPr>
      <w:r w:rsidRPr="00B447C8">
        <w:rPr>
          <w:u w:val="single"/>
        </w:rPr>
        <w:br w:type="page"/>
      </w:r>
      <w:r w:rsidRPr="00B447C8">
        <w:rPr>
          <w:b/>
        </w:rPr>
        <w:lastRenderedPageBreak/>
        <w:t>Part</w:t>
      </w:r>
      <w:r w:rsidR="00B447C8" w:rsidRPr="00B447C8">
        <w:rPr>
          <w:b/>
        </w:rPr>
        <w:t>ie</w:t>
      </w:r>
      <w:r w:rsidRPr="00B447C8">
        <w:rPr>
          <w:b/>
        </w:rPr>
        <w:t xml:space="preserve"> IV (</w:t>
      </w:r>
      <w:r w:rsidR="00B447C8" w:rsidRPr="00B447C8">
        <w:rPr>
          <w:b/>
        </w:rPr>
        <w:t>Devoir-défi avec papier-crayon</w:t>
      </w:r>
      <w:r w:rsidRPr="00B447C8">
        <w:rPr>
          <w:b/>
        </w:rPr>
        <w:t>)</w:t>
      </w:r>
      <w:r w:rsidR="0038714D">
        <w:rPr>
          <w:b/>
        </w:rPr>
        <w:t> </w:t>
      </w:r>
      <w:r w:rsidRPr="00B447C8">
        <w:rPr>
          <w:b/>
        </w:rPr>
        <w:t xml:space="preserve">: </w:t>
      </w:r>
      <w:r w:rsidR="00B447C8">
        <w:rPr>
          <w:b/>
        </w:rPr>
        <w:t>Application des identités</w:t>
      </w:r>
    </w:p>
    <w:p w:rsidR="009939F5" w:rsidRPr="00B447C8" w:rsidRDefault="009939F5">
      <w:pPr>
        <w:ind w:right="-360"/>
        <w:rPr>
          <w:u w:val="single"/>
        </w:rPr>
      </w:pPr>
    </w:p>
    <w:p w:rsidR="009939F5" w:rsidRPr="005039CD" w:rsidRDefault="00E53A31" w:rsidP="0038714D">
      <w:pPr>
        <w:ind w:right="-360"/>
        <w:jc w:val="both"/>
      </w:pPr>
      <w:r w:rsidRPr="00E53A31">
        <w:t>Le but de cette partie est d</w:t>
      </w:r>
      <w:r>
        <w:t xml:space="preserve">e renforcer la pertinence des identités </w:t>
      </w:r>
      <w:r w:rsidR="00915B2B">
        <w:t>pour</w:t>
      </w:r>
      <w:r>
        <w:t xml:space="preserve"> les élèves, en leur fournissant des opportunités pour prolonger et appliquer les identités dans un contexte numérique et algébrique</w:t>
      </w:r>
      <w:r w:rsidR="009939F5" w:rsidRPr="00E53A31">
        <w:t xml:space="preserve">. </w:t>
      </w:r>
      <w:r w:rsidR="005039CD" w:rsidRPr="005039CD">
        <w:t xml:space="preserve">Cette partie </w:t>
      </w:r>
      <w:r w:rsidR="005039CD">
        <w:t>implique</w:t>
      </w:r>
      <w:r w:rsidR="005039CD" w:rsidRPr="005039CD">
        <w:t xml:space="preserve"> aussi une composante de modélisation algébrique</w:t>
      </w:r>
      <w:r w:rsidR="009939F5" w:rsidRPr="005039CD">
        <w:t>.</w:t>
      </w:r>
    </w:p>
    <w:p w:rsidR="009939F5" w:rsidRPr="005039CD" w:rsidRDefault="009939F5" w:rsidP="0038714D">
      <w:pPr>
        <w:spacing w:line="360" w:lineRule="auto"/>
        <w:ind w:right="-360"/>
        <w:jc w:val="both"/>
        <w:rPr>
          <w:u w:val="single"/>
        </w:rPr>
      </w:pPr>
    </w:p>
    <w:p w:rsidR="009939F5" w:rsidRPr="005039CD" w:rsidRDefault="005039CD">
      <w:pPr>
        <w:ind w:right="-360"/>
      </w:pPr>
      <w:r w:rsidRPr="005039CD">
        <w:t>Problème</w:t>
      </w:r>
      <w:r w:rsidR="009939F5" w:rsidRPr="005039CD">
        <w:t xml:space="preserve"> 1</w:t>
      </w:r>
      <w:r w:rsidR="0038714D">
        <w:t>.</w:t>
      </w:r>
    </w:p>
    <w:p w:rsidR="0038714D" w:rsidRPr="0038714D" w:rsidRDefault="0038714D">
      <w:pPr>
        <w:ind w:right="-360"/>
        <w:rPr>
          <w:sz w:val="12"/>
          <w:szCs w:val="12"/>
        </w:rPr>
      </w:pPr>
    </w:p>
    <w:p w:rsidR="005039CD" w:rsidRDefault="00915B2B" w:rsidP="0038714D">
      <w:pPr>
        <w:ind w:right="-360"/>
        <w:jc w:val="both"/>
      </w:pPr>
      <w:r>
        <w:t>Pierre affirme que « </w:t>
      </w:r>
      <w:r w:rsidR="005039CD" w:rsidRPr="00015706">
        <w:t xml:space="preserve"> Si la différence </w:t>
      </w:r>
      <w:r w:rsidR="002A77E3">
        <w:t xml:space="preserve">de </w:t>
      </w:r>
      <w:r w:rsidR="005039CD" w:rsidRPr="00015706">
        <w:t>deux entiers est de 2, alors la différence de leurs cu</w:t>
      </w:r>
      <w:r>
        <w:t>bes est toujours un entier pair »</w:t>
      </w:r>
      <w:r w:rsidR="005039CD" w:rsidRPr="00015706">
        <w:t xml:space="preserve">. </w:t>
      </w:r>
    </w:p>
    <w:p w:rsidR="0038714D" w:rsidRPr="0038714D" w:rsidRDefault="0038714D" w:rsidP="0038714D">
      <w:pPr>
        <w:ind w:right="-360"/>
        <w:rPr>
          <w:sz w:val="12"/>
          <w:szCs w:val="12"/>
        </w:rPr>
      </w:pPr>
    </w:p>
    <w:p w:rsidR="005039CD" w:rsidRPr="00015706" w:rsidRDefault="005039CD" w:rsidP="0038714D">
      <w:pPr>
        <w:ind w:right="-360"/>
        <w:jc w:val="both"/>
      </w:pPr>
      <w:r w:rsidRPr="00015706">
        <w:t xml:space="preserve">Argumente pour ou contre cette affirmation de Pierre. Montre ton travail dans l’espace ci-dessous. </w:t>
      </w:r>
    </w:p>
    <w:p w:rsidR="009939F5" w:rsidRPr="005039CD" w:rsidRDefault="009939F5">
      <w:pP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Pr="005039C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Pr="005039C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ind w:right="-360"/>
      </w:pPr>
    </w:p>
    <w:p w:rsidR="009939F5" w:rsidRPr="005039CD" w:rsidRDefault="005039CD">
      <w:pPr>
        <w:ind w:right="-360"/>
      </w:pPr>
      <w:r w:rsidRPr="005039CD">
        <w:t>Problème</w:t>
      </w:r>
      <w:r w:rsidR="009939F5" w:rsidRPr="005039CD">
        <w:t xml:space="preserve"> 2</w:t>
      </w:r>
      <w:r w:rsidR="0038714D">
        <w:t>.</w:t>
      </w:r>
      <w:r w:rsidR="009939F5" w:rsidRPr="005039CD">
        <w:t xml:space="preserve"> </w:t>
      </w:r>
    </w:p>
    <w:p w:rsidR="009939F5" w:rsidRPr="0038714D" w:rsidRDefault="009939F5">
      <w:pPr>
        <w:ind w:right="-360"/>
        <w:rPr>
          <w:sz w:val="12"/>
          <w:szCs w:val="12"/>
        </w:rPr>
      </w:pPr>
    </w:p>
    <w:p w:rsidR="005039CD" w:rsidRPr="00015706" w:rsidRDefault="00915B2B" w:rsidP="005039CD">
      <w:pPr>
        <w:ind w:right="-360"/>
      </w:pPr>
      <w:r>
        <w:t xml:space="preserve">Éric </w:t>
      </w:r>
      <w:r w:rsidR="0038714D">
        <w:t>fait à son tour l’</w:t>
      </w:r>
      <w:r>
        <w:t>affirm</w:t>
      </w:r>
      <w:r w:rsidR="0038714D">
        <w:t>ation suivante </w:t>
      </w:r>
      <w:r>
        <w:t xml:space="preserve">: </w:t>
      </w:r>
      <w:r w:rsidR="0038714D">
        <w:t xml:space="preserve"> </w:t>
      </w:r>
      <w:r>
        <w:t>« </w:t>
      </w:r>
      <w:r w:rsidR="005039CD" w:rsidRPr="00015706">
        <w:t>Prends un entier, élève-le à la puissance 6, puis soustrais 1 au résultat. Le nombre final ainsi obtenu est toujours divisible par l’entier initial moins un, ainsi que par l’entier in</w:t>
      </w:r>
      <w:r>
        <w:t>itial plus un »</w:t>
      </w:r>
      <w:r w:rsidR="005039CD" w:rsidRPr="00015706">
        <w:t xml:space="preserve">. </w:t>
      </w:r>
    </w:p>
    <w:p w:rsidR="0038714D" w:rsidRPr="0038714D" w:rsidRDefault="0038714D" w:rsidP="0038714D">
      <w:pPr>
        <w:ind w:right="-360"/>
        <w:rPr>
          <w:sz w:val="12"/>
          <w:szCs w:val="12"/>
        </w:rPr>
      </w:pPr>
    </w:p>
    <w:p w:rsidR="005039CD" w:rsidRPr="00015706" w:rsidRDefault="005039CD" w:rsidP="005039CD">
      <w:pPr>
        <w:ind w:right="-360"/>
      </w:pPr>
      <w:r w:rsidRPr="00015706">
        <w:t xml:space="preserve">Argumente pour ou contre cette affirmation d’Éric. Montre ton travail dans l’espace ci-dessous. </w:t>
      </w:r>
    </w:p>
    <w:p w:rsidR="009939F5" w:rsidRPr="005039CD" w:rsidRDefault="009939F5">
      <w:pP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38714D" w:rsidRPr="005039CD" w:rsidRDefault="00387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9939F5" w:rsidRPr="005039CD" w:rsidRDefault="009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p w:rsidR="005039CD" w:rsidRDefault="009939F5" w:rsidP="005039CD">
      <w:pPr>
        <w:ind w:right="-360"/>
        <w:jc w:val="center"/>
      </w:pPr>
      <w:r w:rsidRPr="005039CD">
        <w:rPr>
          <w:u w:val="single"/>
        </w:rPr>
        <w:br w:type="page"/>
      </w:r>
      <w:r w:rsidR="005039CD" w:rsidRPr="005039CD">
        <w:rPr>
          <w:u w:val="single"/>
        </w:rPr>
        <w:lastRenderedPageBreak/>
        <w:t>Discussion en groupe-classe</w:t>
      </w:r>
      <w:r w:rsidRPr="00633047">
        <w:t xml:space="preserve"> (</w:t>
      </w:r>
      <w:r w:rsidR="005039CD" w:rsidRPr="00633047">
        <w:t xml:space="preserve">À faire </w:t>
      </w:r>
      <w:r w:rsidR="00915B2B" w:rsidRPr="00633047">
        <w:t>le lendemain de</w:t>
      </w:r>
      <w:r w:rsidR="005039CD" w:rsidRPr="00633047">
        <w:t xml:space="preserve"> la réalisation du devoir-défi de la Partie IV</w:t>
      </w:r>
      <w:r w:rsidRPr="00633047">
        <w:t>) :</w:t>
      </w:r>
      <w:r w:rsidRPr="005039CD">
        <w:t xml:space="preserve"> </w:t>
      </w:r>
    </w:p>
    <w:p w:rsidR="009939F5" w:rsidRPr="005039CD" w:rsidRDefault="009939F5" w:rsidP="005039CD">
      <w:pPr>
        <w:ind w:right="-360"/>
        <w:jc w:val="center"/>
        <w:rPr>
          <w:lang w:val="en-CA"/>
        </w:rPr>
      </w:pPr>
      <w:r w:rsidRPr="005039CD">
        <w:rPr>
          <w:lang w:val="en-CA"/>
        </w:rPr>
        <w:t>(20 minutes)</w:t>
      </w:r>
    </w:p>
    <w:p w:rsidR="009939F5" w:rsidRPr="005039CD" w:rsidRDefault="009939F5">
      <w:pPr>
        <w:ind w:right="-360"/>
        <w:jc w:val="center"/>
        <w:rPr>
          <w:lang w:val="en-CA"/>
        </w:rPr>
      </w:pPr>
    </w:p>
    <w:p w:rsidR="009939F5" w:rsidRPr="005039CD" w:rsidRDefault="005039CD" w:rsidP="00633047">
      <w:pPr>
        <w:ind w:left="360" w:right="-360"/>
        <w:jc w:val="both"/>
      </w:pPr>
      <w:r w:rsidRPr="00633047">
        <w:rPr>
          <w:b/>
        </w:rPr>
        <w:t>Problè</w:t>
      </w:r>
      <w:r w:rsidR="009939F5" w:rsidRPr="00633047">
        <w:rPr>
          <w:b/>
        </w:rPr>
        <w:t>m</w:t>
      </w:r>
      <w:r w:rsidRPr="00633047">
        <w:rPr>
          <w:b/>
        </w:rPr>
        <w:t>e</w:t>
      </w:r>
      <w:r w:rsidR="009939F5" w:rsidRPr="00633047">
        <w:rPr>
          <w:b/>
        </w:rPr>
        <w:t xml:space="preserve"> 1</w:t>
      </w:r>
      <w:r w:rsidR="00633047">
        <w:t>.</w:t>
      </w:r>
      <w:r>
        <w:t xml:space="preserve"> « </w:t>
      </w:r>
      <w:r w:rsidRPr="005039CD">
        <w:t>En vous référant au Problème 1</w:t>
      </w:r>
      <w:r w:rsidR="009939F5" w:rsidRPr="005039CD">
        <w:t xml:space="preserve">, </w:t>
      </w:r>
      <w:r>
        <w:t>est-ce que Pierre avait raison</w:t>
      </w:r>
      <w:r w:rsidR="00633047">
        <w:t> </w:t>
      </w:r>
      <w:r w:rsidR="009939F5" w:rsidRPr="005039CD">
        <w:t xml:space="preserve">? </w:t>
      </w:r>
      <w:r w:rsidRPr="005039CD">
        <w:t>C</w:t>
      </w:r>
      <w:r>
        <w:t>omment avez-vous montré</w:t>
      </w:r>
      <w:r w:rsidRPr="005039CD">
        <w:t xml:space="preserve"> </w:t>
      </w:r>
      <w:r>
        <w:t>que</w:t>
      </w:r>
      <w:r w:rsidRPr="005039CD">
        <w:t xml:space="preserve"> Pierre avait tord ou raison</w:t>
      </w:r>
      <w:r w:rsidR="00633047">
        <w:t> </w:t>
      </w:r>
      <w:r>
        <w:t>? »</w:t>
      </w:r>
    </w:p>
    <w:p w:rsidR="009939F5" w:rsidRPr="005039CD" w:rsidRDefault="009939F5">
      <w:pPr>
        <w:ind w:right="-360"/>
      </w:pPr>
    </w:p>
    <w:p w:rsidR="009939F5" w:rsidRPr="00D00551" w:rsidRDefault="005039CD" w:rsidP="00633047">
      <w:pPr>
        <w:numPr>
          <w:ilvl w:val="0"/>
          <w:numId w:val="6"/>
        </w:numPr>
        <w:ind w:right="-360"/>
        <w:jc w:val="both"/>
      </w:pPr>
      <w:r w:rsidRPr="005039CD">
        <w:t xml:space="preserve">Si les </w:t>
      </w:r>
      <w:r>
        <w:t>straté</w:t>
      </w:r>
      <w:r w:rsidRPr="005039CD">
        <w:t>gies présentées par les élèves sont principalement numériques</w:t>
      </w:r>
      <w:r w:rsidR="009939F5" w:rsidRPr="005039CD">
        <w:t xml:space="preserve">, </w:t>
      </w:r>
      <w:r w:rsidR="00D00551">
        <w:t>demandez à la classe si quelqu’un a utilisé une stratégie algébrique</w:t>
      </w:r>
      <w:r w:rsidR="009939F5" w:rsidRPr="005039CD">
        <w:t xml:space="preserve">. </w:t>
      </w:r>
      <w:r w:rsidR="00D00551" w:rsidRPr="00D00551">
        <w:t>I</w:t>
      </w:r>
      <w:r w:rsidR="00D00551">
        <w:t>nvitez ce</w:t>
      </w:r>
      <w:r w:rsidR="00633047">
        <w:t xml:space="preserve">t </w:t>
      </w:r>
      <w:r w:rsidR="00D00551">
        <w:t>(</w:t>
      </w:r>
      <w:r w:rsidR="00633047">
        <w:t>ce</w:t>
      </w:r>
      <w:r w:rsidR="00D00551">
        <w:t>s)</w:t>
      </w:r>
      <w:r w:rsidR="00D00551" w:rsidRPr="00D00551">
        <w:t xml:space="preserve"> élève</w:t>
      </w:r>
      <w:r w:rsidR="00D00551">
        <w:t>(</w:t>
      </w:r>
      <w:r w:rsidR="00D00551" w:rsidRPr="00D00551">
        <w:t>s</w:t>
      </w:r>
      <w:r w:rsidR="00D00551">
        <w:t>)</w:t>
      </w:r>
      <w:r w:rsidR="00D00551" w:rsidRPr="00D00551">
        <w:t xml:space="preserve"> à partager </w:t>
      </w:r>
      <w:r w:rsidR="00633047">
        <w:t>son (</w:t>
      </w:r>
      <w:r w:rsidR="00D00551" w:rsidRPr="00D00551">
        <w:t>leur</w:t>
      </w:r>
      <w:r w:rsidR="00915B2B">
        <w:t>)</w:t>
      </w:r>
      <w:r w:rsidR="00D00551" w:rsidRPr="00D00551">
        <w:t xml:space="preserve"> approche avec le reste de la classe</w:t>
      </w:r>
      <w:r w:rsidR="009939F5" w:rsidRPr="00D00551">
        <w:t>.</w:t>
      </w:r>
    </w:p>
    <w:p w:rsidR="009939F5" w:rsidRPr="00D00551" w:rsidRDefault="009939F5">
      <w:pPr>
        <w:ind w:right="-360"/>
      </w:pPr>
    </w:p>
    <w:p w:rsidR="009939F5" w:rsidRPr="00D00551" w:rsidRDefault="00D17962" w:rsidP="00633047">
      <w:pPr>
        <w:numPr>
          <w:ilvl w:val="0"/>
          <w:numId w:val="6"/>
        </w:numPr>
        <w:ind w:right="-360"/>
        <w:jc w:val="both"/>
      </w:pPr>
      <w:r>
        <w:t>D</w:t>
      </w:r>
      <w:r w:rsidR="00D00551">
        <w:t>ifficulté</w:t>
      </w:r>
      <w:r w:rsidR="00D00551" w:rsidRPr="00D00551">
        <w:t>s</w:t>
      </w:r>
      <w:r>
        <w:t xml:space="preserve"> principales</w:t>
      </w:r>
      <w:r w:rsidR="00D00551" w:rsidRPr="00D00551">
        <w:t xml:space="preserve"> anticipées</w:t>
      </w:r>
      <w:r w:rsidR="009939F5" w:rsidRPr="00D00551">
        <w:t xml:space="preserve"> (</w:t>
      </w:r>
      <w:r w:rsidR="00D00551" w:rsidRPr="00D00551">
        <w:t xml:space="preserve">et les </w:t>
      </w:r>
      <w:r w:rsidRPr="00D17962">
        <w:t>points</w:t>
      </w:r>
      <w:r w:rsidR="00D00551" w:rsidRPr="00D00551">
        <w:t xml:space="preserve"> à mettre </w:t>
      </w:r>
      <w:r w:rsidR="00D00551">
        <w:t>en lumière lors de la discussion</w:t>
      </w:r>
      <w:r w:rsidR="009939F5" w:rsidRPr="00D00551">
        <w:t xml:space="preserve">) </w:t>
      </w:r>
    </w:p>
    <w:p w:rsidR="009939F5" w:rsidRPr="00D00551" w:rsidRDefault="00D00551" w:rsidP="00633047">
      <w:pPr>
        <w:numPr>
          <w:ilvl w:val="0"/>
          <w:numId w:val="10"/>
        </w:numPr>
        <w:tabs>
          <w:tab w:val="clear" w:pos="1429"/>
        </w:tabs>
        <w:ind w:left="1134" w:right="-360" w:hanging="425"/>
        <w:jc w:val="both"/>
      </w:pPr>
      <w:r w:rsidRPr="00D00551">
        <w:t>Exprimer une quantité en fonction d’une autre (</w:t>
      </w:r>
      <w:r w:rsidR="002A77E3">
        <w:t>« </w:t>
      </w:r>
      <w:r w:rsidR="002A77E3" w:rsidRPr="00015706">
        <w:t>la différence</w:t>
      </w:r>
      <w:r w:rsidR="002A77E3">
        <w:t xml:space="preserve"> de</w:t>
      </w:r>
      <w:r w:rsidR="002A77E3" w:rsidRPr="00015706">
        <w:t xml:space="preserve"> </w:t>
      </w:r>
      <w:r w:rsidR="00915B2B">
        <w:t>deux entiers est de</w:t>
      </w:r>
      <w:r w:rsidR="002A77E3" w:rsidRPr="00015706">
        <w:t xml:space="preserve"> 2</w:t>
      </w:r>
      <w:r w:rsidR="002A77E3">
        <w:t> »</w:t>
      </w:r>
      <w:r w:rsidR="009939F5" w:rsidRPr="00D00551">
        <w:t xml:space="preserve">), </w:t>
      </w:r>
      <w:r w:rsidR="00915B2B">
        <w:t>dans l’optique de produire l’</w:t>
      </w:r>
      <w:r w:rsidR="002A77E3">
        <w:t>expression algébrique d’une cubique contenant une seule variable</w:t>
      </w:r>
      <w:r w:rsidR="00633047">
        <w:t>.</w:t>
      </w:r>
      <w:r w:rsidR="009939F5" w:rsidRPr="00D00551">
        <w:t xml:space="preserve"> </w:t>
      </w:r>
    </w:p>
    <w:p w:rsidR="009939F5" w:rsidRPr="002A77E3" w:rsidRDefault="002A77E3" w:rsidP="00633047">
      <w:pPr>
        <w:numPr>
          <w:ilvl w:val="0"/>
          <w:numId w:val="10"/>
        </w:numPr>
        <w:tabs>
          <w:tab w:val="clear" w:pos="1429"/>
        </w:tabs>
        <w:ind w:left="1134" w:right="-360" w:hanging="425"/>
        <w:jc w:val="both"/>
      </w:pPr>
      <w:r w:rsidRPr="002A77E3">
        <w:t>Interpréter le résultat final du développement de l’expression cubique comme un nombre pair</w:t>
      </w:r>
      <w:r w:rsidR="00633047">
        <w:t>.</w:t>
      </w:r>
      <w:r w:rsidR="009939F5" w:rsidRPr="002A77E3">
        <w:t xml:space="preserve"> </w:t>
      </w:r>
    </w:p>
    <w:p w:rsidR="009939F5" w:rsidRPr="002A77E3" w:rsidRDefault="002A77E3" w:rsidP="00633047">
      <w:pPr>
        <w:numPr>
          <w:ilvl w:val="0"/>
          <w:numId w:val="10"/>
        </w:numPr>
        <w:tabs>
          <w:tab w:val="clear" w:pos="1429"/>
        </w:tabs>
        <w:ind w:left="1134" w:right="-360" w:hanging="425"/>
        <w:jc w:val="both"/>
      </w:pPr>
      <w:r w:rsidRPr="002A77E3">
        <w:t xml:space="preserve">Voir l’algèbre comme un outil utile pour prouver </w:t>
      </w:r>
      <w:r w:rsidR="00D17962">
        <w:t xml:space="preserve">quelque chose </w:t>
      </w:r>
      <w:r w:rsidR="00633047">
        <w:t xml:space="preserve">en </w:t>
      </w:r>
      <w:r w:rsidRPr="00D17962">
        <w:t>mathématique</w:t>
      </w:r>
      <w:r w:rsidR="009939F5" w:rsidRPr="002A77E3">
        <w:t xml:space="preserve">. </w:t>
      </w:r>
    </w:p>
    <w:p w:rsidR="009939F5" w:rsidRPr="002A77E3" w:rsidRDefault="009939F5">
      <w:pPr>
        <w:ind w:right="-360"/>
      </w:pPr>
    </w:p>
    <w:p w:rsidR="009939F5" w:rsidRPr="00C76085" w:rsidRDefault="009939F5" w:rsidP="00633047">
      <w:pPr>
        <w:pStyle w:val="Normalcentr"/>
        <w:jc w:val="both"/>
      </w:pPr>
      <w:r w:rsidRPr="00D17962">
        <w:t>•</w:t>
      </w:r>
      <w:r w:rsidRPr="00D17962">
        <w:tab/>
      </w:r>
      <w:r w:rsidR="00C76085" w:rsidRPr="00C76085">
        <w:t>« Que</w:t>
      </w:r>
      <w:r w:rsidR="00D17962" w:rsidRPr="00C76085">
        <w:t xml:space="preserve"> nous apporte</w:t>
      </w:r>
      <w:r w:rsidR="00C76085">
        <w:t>nt</w:t>
      </w:r>
      <w:r w:rsidR="00D17962" w:rsidRPr="00C76085">
        <w:t xml:space="preserve"> les stratégies numériques</w:t>
      </w:r>
      <w:r w:rsidR="00633047">
        <w:t> </w:t>
      </w:r>
      <w:r w:rsidRPr="00C76085">
        <w:t>?</w:t>
      </w:r>
      <w:r w:rsidR="00C76085" w:rsidRPr="00C76085">
        <w:t xml:space="preserve"> Que nous apporte</w:t>
      </w:r>
      <w:r w:rsidR="00C76085">
        <w:t>nt</w:t>
      </w:r>
      <w:r w:rsidR="00C76085" w:rsidRPr="00C76085">
        <w:t xml:space="preserve"> les stratégies algébriques</w:t>
      </w:r>
      <w:r w:rsidR="00633047">
        <w:t> </w:t>
      </w:r>
      <w:r w:rsidR="00C76085" w:rsidRPr="00C76085">
        <w:t>? »</w:t>
      </w:r>
    </w:p>
    <w:p w:rsidR="009939F5" w:rsidRPr="002A77E3" w:rsidRDefault="009939F5" w:rsidP="00633047">
      <w:pPr>
        <w:pStyle w:val="Normalcentr"/>
        <w:ind w:firstLine="0"/>
        <w:jc w:val="both"/>
      </w:pPr>
      <w:r w:rsidRPr="00C76085">
        <w:rPr>
          <w:b/>
        </w:rPr>
        <w:t>Note</w:t>
      </w:r>
      <w:r w:rsidR="00633047">
        <w:t>.</w:t>
      </w:r>
      <w:r w:rsidRPr="00C76085">
        <w:t xml:space="preserve"> </w:t>
      </w:r>
      <w:r w:rsidR="009D2CB0" w:rsidRPr="00C76085">
        <w:t>Ces questions ont pour but de vérifier ce qui suit</w:t>
      </w:r>
      <w:r w:rsidR="00633047">
        <w:t> </w:t>
      </w:r>
      <w:r w:rsidRPr="00C76085">
        <w:t>:</w:t>
      </w:r>
      <w:r w:rsidRPr="002A77E3">
        <w:t xml:space="preserve"> </w:t>
      </w:r>
      <w:r w:rsidR="00633047">
        <w:t>e</w:t>
      </w:r>
      <w:r w:rsidR="002A77E3" w:rsidRPr="002A77E3">
        <w:t xml:space="preserve">st-ce que les élèves sont </w:t>
      </w:r>
      <w:r w:rsidR="002A77E3">
        <w:t>da</w:t>
      </w:r>
      <w:r w:rsidR="002A77E3" w:rsidRPr="002A77E3">
        <w:t>vantage convaincu</w:t>
      </w:r>
      <w:r w:rsidR="00ED537E">
        <w:t>s</w:t>
      </w:r>
      <w:r w:rsidR="002A77E3" w:rsidRPr="002A77E3">
        <w:t xml:space="preserve"> par des exemples numériques ou par des </w:t>
      </w:r>
      <w:r w:rsidR="00ED537E">
        <w:t>repré</w:t>
      </w:r>
      <w:r w:rsidR="002A77E3" w:rsidRPr="002A77E3">
        <w:t xml:space="preserve">sentations </w:t>
      </w:r>
      <w:r w:rsidR="002A77E3">
        <w:t>générales /algébriques</w:t>
      </w:r>
      <w:r w:rsidR="00633047">
        <w:t xml:space="preserve"> des relations numériques ?</w:t>
      </w:r>
    </w:p>
    <w:p w:rsidR="009939F5" w:rsidRPr="002A77E3" w:rsidRDefault="009939F5" w:rsidP="00633047">
      <w:pPr>
        <w:pStyle w:val="Normalcentr"/>
        <w:jc w:val="both"/>
      </w:pPr>
    </w:p>
    <w:p w:rsidR="009939F5" w:rsidRPr="00915B2B" w:rsidRDefault="00633047" w:rsidP="00633047">
      <w:pPr>
        <w:ind w:left="709" w:right="-360" w:hanging="283"/>
        <w:jc w:val="both"/>
      </w:pPr>
      <w:r w:rsidRPr="00D17962">
        <w:t>•</w:t>
      </w:r>
      <w:r>
        <w:t xml:space="preserve"> </w:t>
      </w:r>
      <w:r>
        <w:tab/>
      </w:r>
      <w:r w:rsidR="00915B2B">
        <w:t>« </w:t>
      </w:r>
      <w:r w:rsidR="00ED537E" w:rsidRPr="00ED537E">
        <w:t xml:space="preserve">Est-ce que quelqu’un a </w:t>
      </w:r>
      <w:r w:rsidR="00ED537E">
        <w:t>utilisé</w:t>
      </w:r>
      <w:r w:rsidR="00ED537E" w:rsidRPr="00ED537E">
        <w:t xml:space="preserve"> une calculatrice pour ce problème</w:t>
      </w:r>
      <w:r>
        <w:t> </w:t>
      </w:r>
      <w:r w:rsidR="009939F5" w:rsidRPr="00ED537E">
        <w:t xml:space="preserve">? </w:t>
      </w:r>
      <w:r w:rsidR="00ED537E" w:rsidRPr="00915B2B">
        <w:t>Comment la calculatrice a-t-elle été utilisée</w:t>
      </w:r>
      <w:r w:rsidR="00915B2B">
        <w:t>? »</w:t>
      </w:r>
    </w:p>
    <w:p w:rsidR="009939F5" w:rsidRPr="00915B2B" w:rsidRDefault="009939F5">
      <w:pPr>
        <w:ind w:right="-360" w:firstLine="720"/>
      </w:pPr>
    </w:p>
    <w:p w:rsidR="009939F5" w:rsidRPr="00915B2B" w:rsidRDefault="009939F5">
      <w:pPr>
        <w:ind w:left="360" w:right="-360"/>
        <w:rPr>
          <w:u w:val="single"/>
        </w:rPr>
      </w:pPr>
    </w:p>
    <w:p w:rsidR="009939F5" w:rsidRPr="00ED537E" w:rsidRDefault="00ED537E">
      <w:pPr>
        <w:ind w:left="360" w:right="-360"/>
      </w:pPr>
      <w:r w:rsidRPr="00633047">
        <w:rPr>
          <w:b/>
        </w:rPr>
        <w:t>Problè</w:t>
      </w:r>
      <w:r w:rsidR="009939F5" w:rsidRPr="00633047">
        <w:rPr>
          <w:b/>
        </w:rPr>
        <w:t>m</w:t>
      </w:r>
      <w:r w:rsidRPr="00633047">
        <w:rPr>
          <w:b/>
        </w:rPr>
        <w:t>e</w:t>
      </w:r>
      <w:r w:rsidR="009939F5" w:rsidRPr="00633047">
        <w:rPr>
          <w:b/>
        </w:rPr>
        <w:t xml:space="preserve"> 2</w:t>
      </w:r>
      <w:r w:rsidR="00633047">
        <w:t>.</w:t>
      </w:r>
      <w:r>
        <w:t xml:space="preserve"> « </w:t>
      </w:r>
      <w:r w:rsidRPr="00ED537E">
        <w:t xml:space="preserve">En </w:t>
      </w:r>
      <w:r w:rsidR="00633047">
        <w:t>ce qui concerne le</w:t>
      </w:r>
      <w:r w:rsidRPr="00ED537E">
        <w:t xml:space="preserve"> Problème 2</w:t>
      </w:r>
      <w:r w:rsidR="009939F5" w:rsidRPr="00ED537E">
        <w:t xml:space="preserve">, </w:t>
      </w:r>
      <w:r>
        <w:t>est-ce qu’Éric avait raison</w:t>
      </w:r>
      <w:r w:rsidR="00633047">
        <w:t> </w:t>
      </w:r>
      <w:r w:rsidR="009939F5" w:rsidRPr="00ED537E">
        <w:t>?</w:t>
      </w:r>
      <w:r w:rsidRPr="00ED537E">
        <w:t xml:space="preserve"> </w:t>
      </w:r>
      <w:r w:rsidRPr="005039CD">
        <w:t>C</w:t>
      </w:r>
      <w:r>
        <w:t>omment avez-vous montré</w:t>
      </w:r>
      <w:r w:rsidRPr="005039CD">
        <w:t xml:space="preserve"> </w:t>
      </w:r>
      <w:r>
        <w:t xml:space="preserve">qu’Éric </w:t>
      </w:r>
      <w:r w:rsidRPr="005039CD">
        <w:t>avait tord ou raison</w:t>
      </w:r>
      <w:r w:rsidR="00633047">
        <w:t> </w:t>
      </w:r>
      <w:r>
        <w:t>? »</w:t>
      </w:r>
    </w:p>
    <w:p w:rsidR="009939F5" w:rsidRPr="00ED537E" w:rsidRDefault="009939F5">
      <w:pPr>
        <w:ind w:left="360" w:right="-360"/>
      </w:pPr>
    </w:p>
    <w:p w:rsidR="00ED537E" w:rsidRPr="00D00551" w:rsidRDefault="00633047" w:rsidP="00633047">
      <w:pPr>
        <w:numPr>
          <w:ilvl w:val="0"/>
          <w:numId w:val="6"/>
        </w:numPr>
        <w:ind w:right="-360"/>
        <w:jc w:val="both"/>
      </w:pPr>
      <w:r w:rsidRPr="005039CD">
        <w:t xml:space="preserve">Si les </w:t>
      </w:r>
      <w:r>
        <w:t>straté</w:t>
      </w:r>
      <w:r w:rsidRPr="005039CD">
        <w:t xml:space="preserve">gies présentées par les élèves sont principalement numériques, </w:t>
      </w:r>
      <w:r>
        <w:t>demandez à la classe si quelqu’un a utilisé une stratégie algébrique</w:t>
      </w:r>
      <w:r w:rsidRPr="005039CD">
        <w:t xml:space="preserve">. </w:t>
      </w:r>
      <w:r w:rsidRPr="00D00551">
        <w:t>I</w:t>
      </w:r>
      <w:r>
        <w:t>nvitez cet (ces)</w:t>
      </w:r>
      <w:r w:rsidRPr="00D00551">
        <w:t xml:space="preserve"> élève</w:t>
      </w:r>
      <w:r>
        <w:t>(</w:t>
      </w:r>
      <w:r w:rsidRPr="00D00551">
        <w:t>s</w:t>
      </w:r>
      <w:r>
        <w:t>)</w:t>
      </w:r>
      <w:r w:rsidRPr="00D00551">
        <w:t xml:space="preserve"> à partager </w:t>
      </w:r>
      <w:r>
        <w:t>son (</w:t>
      </w:r>
      <w:r w:rsidRPr="00D00551">
        <w:t>leur</w:t>
      </w:r>
      <w:r>
        <w:t>)</w:t>
      </w:r>
      <w:r w:rsidRPr="00D00551">
        <w:t xml:space="preserve"> approche avec le reste de la classe.</w:t>
      </w:r>
    </w:p>
    <w:p w:rsidR="009939F5" w:rsidRPr="00ED537E" w:rsidRDefault="009939F5">
      <w:pPr>
        <w:ind w:right="-360"/>
      </w:pPr>
    </w:p>
    <w:p w:rsidR="009939F5" w:rsidRPr="008E7BCB" w:rsidRDefault="008E7BCB" w:rsidP="00AB089C">
      <w:pPr>
        <w:numPr>
          <w:ilvl w:val="0"/>
          <w:numId w:val="6"/>
        </w:numPr>
        <w:ind w:right="-360"/>
        <w:jc w:val="both"/>
      </w:pPr>
      <w:r w:rsidRPr="008E7BCB">
        <w:t>Difficultés principales anticipées</w:t>
      </w:r>
      <w:r w:rsidR="009939F5" w:rsidRPr="008E7BCB">
        <w:t xml:space="preserve"> (</w:t>
      </w:r>
      <w:r w:rsidRPr="008E7BCB">
        <w:t>et les points à mettre en lumière lors de la discussion</w:t>
      </w:r>
      <w:r w:rsidR="009939F5" w:rsidRPr="008E7BCB">
        <w:t xml:space="preserve">) </w:t>
      </w:r>
    </w:p>
    <w:p w:rsidR="009939F5" w:rsidRPr="00115A58" w:rsidRDefault="00ED537E" w:rsidP="00AB089C">
      <w:pPr>
        <w:numPr>
          <w:ilvl w:val="0"/>
          <w:numId w:val="11"/>
        </w:numPr>
        <w:tabs>
          <w:tab w:val="clear" w:pos="1429"/>
        </w:tabs>
        <w:ind w:left="1134" w:right="-360" w:hanging="425"/>
        <w:jc w:val="both"/>
      </w:pPr>
      <w:r w:rsidRPr="00115A58">
        <w:t>Après que l’énoncé</w:t>
      </w:r>
      <w:r w:rsidR="00115A58">
        <w:t xml:space="preserve"> « </w:t>
      </w:r>
      <w:r w:rsidR="00115A58" w:rsidRPr="00015706">
        <w:t>Prends un entier, élève-le à la puissance 6, puis soustrais 1 au résultat. Le nombre final ainsi obtenu est toujours divisible par l’entier initial moins un, ainsi que par l’entier initial plus un</w:t>
      </w:r>
      <w:r w:rsidR="00115A58">
        <w:t> »</w:t>
      </w:r>
      <w:r w:rsidR="009939F5" w:rsidRPr="00115A58">
        <w:t xml:space="preserve"> </w:t>
      </w:r>
      <w:r w:rsidRPr="00115A58">
        <w:t>ait été traduit en une forme algébrique, que faire avec cette forme</w:t>
      </w:r>
      <w:r w:rsidR="00633047">
        <w:t> </w:t>
      </w:r>
      <w:r w:rsidR="009939F5" w:rsidRPr="00115A58">
        <w:t xml:space="preserve">? </w:t>
      </w:r>
    </w:p>
    <w:p w:rsidR="009939F5" w:rsidRPr="00ED537E" w:rsidRDefault="00115A58" w:rsidP="00AB089C">
      <w:pPr>
        <w:numPr>
          <w:ilvl w:val="0"/>
          <w:numId w:val="11"/>
        </w:numPr>
        <w:tabs>
          <w:tab w:val="clear" w:pos="1429"/>
        </w:tabs>
        <w:ind w:left="1134" w:right="-360" w:hanging="425"/>
        <w:jc w:val="both"/>
      </w:pPr>
      <w:r w:rsidRPr="00115A58">
        <w:t xml:space="preserve">Ne pas </w:t>
      </w:r>
      <w:r w:rsidR="00633047">
        <w:t>avoir conscience</w:t>
      </w:r>
      <w:r w:rsidR="009939F5" w:rsidRPr="00ED537E">
        <w:t xml:space="preserve"> </w:t>
      </w:r>
      <w:r w:rsidR="00ED537E" w:rsidRPr="00ED537E">
        <w:t>que les facteurs sont aussi les diviseurs peut nécessiter une prolongation de la discussion sur ce fait ainsi qu’un retour sur les context</w:t>
      </w:r>
      <w:r w:rsidR="009D2CB0">
        <w:t>e</w:t>
      </w:r>
      <w:r w:rsidR="00ED537E" w:rsidRPr="00ED537E">
        <w:t>s arithmétiques</w:t>
      </w:r>
      <w:r w:rsidR="009939F5" w:rsidRPr="00ED537E">
        <w:t>.</w:t>
      </w:r>
    </w:p>
    <w:p w:rsidR="009939F5" w:rsidRPr="00ED537E" w:rsidRDefault="009939F5" w:rsidP="00AB089C">
      <w:pPr>
        <w:ind w:right="-360"/>
        <w:jc w:val="both"/>
      </w:pPr>
    </w:p>
    <w:sectPr w:rsidR="009939F5" w:rsidRPr="00ED537E">
      <w:headerReference w:type="default" r:id="rId46"/>
      <w:footerReference w:type="even" r:id="rId47"/>
      <w:footerReference w:type="default" r:id="rId48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A7" w:rsidRDefault="00AC55A7">
      <w:r>
        <w:separator/>
      </w:r>
    </w:p>
  </w:endnote>
  <w:endnote w:type="continuationSeparator" w:id="0">
    <w:p w:rsidR="00AC55A7" w:rsidRDefault="00AC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9C" w:rsidRDefault="00AB08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089C" w:rsidRDefault="00AB089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9C" w:rsidRDefault="00AB089C">
    <w:pPr>
      <w:pStyle w:val="Pieddepage"/>
      <w:framePr w:wrap="around" w:vAnchor="text" w:hAnchor="margin" w:xAlign="right" w:y="1"/>
      <w:rPr>
        <w:rStyle w:val="Numrodepage"/>
      </w:rPr>
    </w:pPr>
  </w:p>
  <w:p w:rsidR="00AB089C" w:rsidRDefault="00AB089C">
    <w:pPr>
      <w:pStyle w:val="Pieddepage"/>
      <w:tabs>
        <w:tab w:val="clear" w:pos="8640"/>
        <w:tab w:val="right" w:pos="9270"/>
      </w:tabs>
      <w:ind w:right="360"/>
    </w:pPr>
    <w:r>
      <w:rPr>
        <w:rStyle w:val="Numrodepage"/>
        <w:sz w:val="22"/>
      </w:rPr>
      <w:t>©2007, Projet APTE (PI</w:t>
    </w:r>
    <w:r w:rsidR="0067232C">
      <w:rPr>
        <w:rStyle w:val="Numrodepage"/>
        <w:sz w:val="22"/>
      </w:rPr>
      <w:t> </w:t>
    </w:r>
    <w:r>
      <w:rPr>
        <w:rStyle w:val="Numrodepage"/>
        <w:sz w:val="22"/>
      </w:rPr>
      <w:t>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 w:rsidR="00EB5799">
      <w:rPr>
        <w:rStyle w:val="Numrodepage"/>
        <w:noProof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A7" w:rsidRDefault="00AC55A7">
      <w:r>
        <w:separator/>
      </w:r>
    </w:p>
  </w:footnote>
  <w:footnote w:type="continuationSeparator" w:id="0">
    <w:p w:rsidR="00AC55A7" w:rsidRDefault="00AC55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9C" w:rsidRPr="0037425F" w:rsidRDefault="00AB089C" w:rsidP="00655BE2">
    <w:pPr>
      <w:pStyle w:val="En-tte"/>
      <w:tabs>
        <w:tab w:val="clear" w:pos="8640"/>
      </w:tabs>
      <w:rPr>
        <w:sz w:val="18"/>
      </w:rPr>
    </w:pPr>
    <w:r w:rsidRPr="0037425F">
      <w:rPr>
        <w:sz w:val="18"/>
      </w:rPr>
      <w:t xml:space="preserve">Somme et </w:t>
    </w:r>
    <w:r>
      <w:rPr>
        <w:sz w:val="18"/>
      </w:rPr>
      <w:t>diffé</w:t>
    </w:r>
    <w:r w:rsidRPr="0037425F">
      <w:rPr>
        <w:sz w:val="18"/>
      </w:rPr>
      <w:t>rence de cubes</w:t>
    </w:r>
    <w:r>
      <w:rPr>
        <w:sz w:val="18"/>
      </w:rPr>
      <w:t xml:space="preserve"> – 18 septembre 2004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version de l’enseignant</w:t>
    </w:r>
    <w:r w:rsidRPr="0037425F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A7"/>
    <w:multiLevelType w:val="hybridMultilevel"/>
    <w:tmpl w:val="A0B8283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419F7"/>
    <w:multiLevelType w:val="hybridMultilevel"/>
    <w:tmpl w:val="7876E5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E309F"/>
    <w:multiLevelType w:val="hybridMultilevel"/>
    <w:tmpl w:val="E7B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E03A9"/>
    <w:multiLevelType w:val="hybridMultilevel"/>
    <w:tmpl w:val="4CB2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6F26B5"/>
    <w:multiLevelType w:val="hybridMultilevel"/>
    <w:tmpl w:val="69A8B6C4"/>
    <w:lvl w:ilvl="0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3A96E88"/>
    <w:multiLevelType w:val="hybridMultilevel"/>
    <w:tmpl w:val="65389834"/>
    <w:lvl w:ilvl="0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4860B5C"/>
    <w:multiLevelType w:val="hybridMultilevel"/>
    <w:tmpl w:val="F8128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A2C78"/>
    <w:multiLevelType w:val="hybridMultilevel"/>
    <w:tmpl w:val="803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35093D"/>
    <w:multiLevelType w:val="hybridMultilevel"/>
    <w:tmpl w:val="232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F82352"/>
    <w:multiLevelType w:val="hybridMultilevel"/>
    <w:tmpl w:val="84BA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601649"/>
    <w:multiLevelType w:val="hybridMultilevel"/>
    <w:tmpl w:val="31A4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12"/>
    <w:rsid w:val="00003062"/>
    <w:rsid w:val="00073994"/>
    <w:rsid w:val="000969F0"/>
    <w:rsid w:val="00115A58"/>
    <w:rsid w:val="00185158"/>
    <w:rsid w:val="00265B80"/>
    <w:rsid w:val="002A77E3"/>
    <w:rsid w:val="003219B5"/>
    <w:rsid w:val="0036774A"/>
    <w:rsid w:val="0037425F"/>
    <w:rsid w:val="0038714D"/>
    <w:rsid w:val="003B0A99"/>
    <w:rsid w:val="004A5FA7"/>
    <w:rsid w:val="004C5FAB"/>
    <w:rsid w:val="004D615B"/>
    <w:rsid w:val="005039CD"/>
    <w:rsid w:val="00523517"/>
    <w:rsid w:val="005A3DD8"/>
    <w:rsid w:val="005D69B0"/>
    <w:rsid w:val="005F1AFE"/>
    <w:rsid w:val="00633047"/>
    <w:rsid w:val="00655BE2"/>
    <w:rsid w:val="0067232C"/>
    <w:rsid w:val="006A5DB1"/>
    <w:rsid w:val="007457F2"/>
    <w:rsid w:val="00745875"/>
    <w:rsid w:val="00833A52"/>
    <w:rsid w:val="00891080"/>
    <w:rsid w:val="008A627D"/>
    <w:rsid w:val="008E7BCB"/>
    <w:rsid w:val="00915B2B"/>
    <w:rsid w:val="00951312"/>
    <w:rsid w:val="009669A1"/>
    <w:rsid w:val="009939F5"/>
    <w:rsid w:val="009B53A1"/>
    <w:rsid w:val="009D2CB0"/>
    <w:rsid w:val="00AB089C"/>
    <w:rsid w:val="00AC55A7"/>
    <w:rsid w:val="00AE74CD"/>
    <w:rsid w:val="00B447C8"/>
    <w:rsid w:val="00BC71A4"/>
    <w:rsid w:val="00C53BE8"/>
    <w:rsid w:val="00C76085"/>
    <w:rsid w:val="00CF6E82"/>
    <w:rsid w:val="00D00551"/>
    <w:rsid w:val="00D15272"/>
    <w:rsid w:val="00D17962"/>
    <w:rsid w:val="00D4167B"/>
    <w:rsid w:val="00E40D46"/>
    <w:rsid w:val="00E53A31"/>
    <w:rsid w:val="00E922D8"/>
    <w:rsid w:val="00EB5799"/>
    <w:rsid w:val="00ED537E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u w:val="single"/>
      <w:lang w:val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semiHidden/>
    <w:pPr>
      <w:ind w:right="-360"/>
    </w:p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semiHidden/>
    <w:pPr>
      <w:ind w:left="709" w:right="-360" w:hanging="283"/>
    </w:pPr>
  </w:style>
  <w:style w:type="paragraph" w:styleId="Corpsdetexte2">
    <w:name w:val="Body Text 2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u w:val="single"/>
      <w:lang w:val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semiHidden/>
    <w:pPr>
      <w:ind w:right="-360"/>
    </w:p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semiHidden/>
    <w:pPr>
      <w:ind w:left="709" w:right="-360" w:hanging="283"/>
    </w:pPr>
  </w:style>
  <w:style w:type="paragraph" w:styleId="Corpsdetexte2">
    <w:name w:val="Body Text 2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eader" Target="header1.xml"/><Relationship Id="rId47" Type="http://schemas.openxmlformats.org/officeDocument/2006/relationships/footer" Target="footer1.xml"/><Relationship Id="rId48" Type="http://schemas.openxmlformats.org/officeDocument/2006/relationships/footer" Target="footer2.xml"/><Relationship Id="rId49" Type="http://schemas.openxmlformats.org/officeDocument/2006/relationships/fontTable" Target="fontTable.xml"/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wmf"/><Relationship Id="rId29" Type="http://schemas.openxmlformats.org/officeDocument/2006/relationships/oleObject" Target="embeddings/oleObject11.bin"/><Relationship Id="rId5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wmf"/><Relationship Id="rId9" Type="http://schemas.openxmlformats.org/officeDocument/2006/relationships/oleObject" Target="embeddings/oleObject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37" Type="http://schemas.openxmlformats.org/officeDocument/2006/relationships/oleObject" Target="embeddings/oleObject15.bin"/><Relationship Id="rId38" Type="http://schemas.openxmlformats.org/officeDocument/2006/relationships/image" Target="media/image16.wmf"/><Relationship Id="rId39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.bin"/><Relationship Id="rId42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1543</Words>
  <Characters>8491</Characters>
  <Application>Microsoft Macintosh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Activity 3</vt:lpstr>
    </vt:vector>
  </TitlesOfParts>
  <Company>Vanderbilt University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</dc:title>
  <dc:subject/>
  <dc:creator>Jana Visnovska</dc:creator>
  <cp:keywords/>
  <cp:lastModifiedBy>Carolyn Kieran-Sauvé</cp:lastModifiedBy>
  <cp:revision>2</cp:revision>
  <cp:lastPrinted>2004-09-20T14:54:00Z</cp:lastPrinted>
  <dcterms:created xsi:type="dcterms:W3CDTF">2018-10-24T13:17:00Z</dcterms:created>
  <dcterms:modified xsi:type="dcterms:W3CDTF">2018-10-24T13:17:00Z</dcterms:modified>
</cp:coreProperties>
</file>