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64" w:rsidRDefault="00B47C07">
      <w:pPr>
        <w:pStyle w:val="Titre"/>
        <w:shd w:val="clear" w:color="000000" w:fill="FFFFFF"/>
        <w:spacing w:line="360" w:lineRule="auto"/>
        <w:jc w:val="both"/>
        <w:rPr>
          <w:b w:val="0"/>
        </w:rPr>
      </w:pPr>
      <w:bookmarkStart w:id="0" w:name="_GoBack"/>
      <w:bookmarkEnd w:id="0"/>
      <w:r>
        <w:t>Nom: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933B64" w:rsidRDefault="00B47C07">
      <w:pPr>
        <w:pStyle w:val="Titre"/>
        <w:shd w:val="clear" w:color="000000" w:fill="FFFFFF"/>
        <w:spacing w:line="360" w:lineRule="auto"/>
        <w:rPr>
          <w:sz w:val="28"/>
        </w:rPr>
      </w:pPr>
      <w:r>
        <w:rPr>
          <w:sz w:val="28"/>
        </w:rPr>
        <w:t>Activité 6: Factorisation</w:t>
      </w:r>
    </w:p>
    <w:p w:rsidR="00933B64" w:rsidRDefault="00B47C07">
      <w:pPr>
        <w:pStyle w:val="Titre1"/>
        <w:shd w:val="clear" w:color="000000" w:fill="FFFFFF"/>
        <w:spacing w:after="0"/>
        <w:rPr>
          <w:b w:val="0"/>
          <w:u w:val="single"/>
        </w:rPr>
      </w:pPr>
    </w:p>
    <w:p w:rsidR="00933B64" w:rsidRDefault="00B47C07">
      <w:pPr>
        <w:pStyle w:val="Titre1"/>
        <w:shd w:val="clear" w:color="000000" w:fill="FFFFFF"/>
        <w:spacing w:after="0"/>
        <w:jc w:val="center"/>
      </w:pPr>
      <w:r>
        <w:t>Partie I (papier-crayon et calculatrice): Découverte de régularités parmi les facteurs</w:t>
      </w:r>
    </w:p>
    <w:p w:rsidR="00933B64" w:rsidRDefault="00B47C07">
      <w:pPr>
        <w:shd w:val="clear" w:color="000000" w:fill="FFFFFF"/>
        <w:rPr>
          <w:b/>
        </w:rPr>
      </w:pPr>
    </w:p>
    <w:p w:rsidR="00933B64" w:rsidRDefault="00B47C07">
      <w:pPr>
        <w:pStyle w:val="Corpsdetexte"/>
        <w:shd w:val="clear" w:color="000000" w:fill="FFFFFF"/>
        <w:ind w:left="-504"/>
        <w:jc w:val="left"/>
      </w:pPr>
      <w:r>
        <w:t>1. (a) Avant d’utiliser ta calculatrice, essaie de te rappeler la factorisation de chaque expression algébrique dans la colonn</w:t>
      </w:r>
      <w:r>
        <w:t xml:space="preserve">e de gauche du tableau: </w:t>
      </w: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933B64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33B64" w:rsidRDefault="00B47C07">
            <w:pPr>
              <w:shd w:val="clear" w:color="000000" w:fill="FFFFFF"/>
              <w:jc w:val="center"/>
            </w:pPr>
            <w:r>
              <w:t xml:space="preserve">Factorisation utilisant </w:t>
            </w:r>
            <w:r>
              <w:rPr>
                <w:u w:val="single"/>
              </w:rPr>
              <w:t>papier-crayon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33B64" w:rsidRDefault="00B47C07">
            <w:pPr>
              <w:shd w:val="clear" w:color="000000" w:fill="FFFFFF"/>
              <w:jc w:val="center"/>
            </w:pPr>
            <w:r>
              <w:t>Vérification avec la commande FACTOR</w:t>
            </w:r>
          </w:p>
          <w:p w:rsidR="00933B64" w:rsidRDefault="00B47C07">
            <w:pPr>
              <w:shd w:val="clear" w:color="000000" w:fill="FFFFFF"/>
              <w:jc w:val="center"/>
            </w:pPr>
            <w:r>
              <w:t xml:space="preserve"> (montre le résultat affiché par ta </w:t>
            </w:r>
            <w:r>
              <w:rPr>
                <w:u w:val="single"/>
              </w:rPr>
              <w:t>calculatrice</w:t>
            </w:r>
            <w:r>
              <w:br/>
            </w:r>
            <w:r>
              <w:rPr>
                <w:i/>
              </w:rPr>
              <w:t>s’il est différent de ce que tu as obtenu</w:t>
            </w:r>
            <w:r>
              <w:t>)</w:t>
            </w:r>
          </w:p>
        </w:tc>
      </w:tr>
      <w:tr w:rsidR="00933B64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b/>
                <w:position w:val="-6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5pt;height:16.65pt" o:ole="">
                  <v:imagedata r:id="rId8" o:title=""/>
                </v:shape>
                <o:OLEObject Type="Embed" ProgID="Equation.3" ShapeID="_x0000_i1025" DrawAspect="Content" ObjectID="_1475734819" r:id="rId9"/>
              </w:objec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b/>
                <w:position w:val="-6"/>
              </w:rPr>
              <w:object w:dxaOrig="940" w:dyaOrig="320">
                <v:shape id="_x0000_i1026" type="#_x0000_t75" style="width:47.35pt;height:17.35pt" o:ole="">
                  <v:imagedata r:id="rId10" o:title=""/>
                </v:shape>
                <o:OLEObject Type="Embed" ProgID="Equation.3" ShapeID="_x0000_i1026" DrawAspect="Content" ObjectID="_1475734820" r:id="rId11"/>
              </w:objec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6"/>
              </w:rPr>
              <w:object w:dxaOrig="800" w:dyaOrig="320">
                <v:shape id="_x0000_i1027" type="#_x0000_t75" style="width:40pt;height:16.65pt" o:ole="">
                  <v:imagedata r:id="rId12" o:title=""/>
                </v:shape>
                <o:OLEObject Type="Embed" ProgID="Equation.3" ShapeID="_x0000_i1027" DrawAspect="Content" ObjectID="_1475734821" r:id="rId13"/>
              </w:objec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28" type="#_x0000_t75" style="width:38.65pt;height:16.65pt" o:ole="">
                  <v:imagedata r:id="rId14" o:title=""/>
                </v:shape>
                <o:OLEObject Type="Embed" ProgID="Equation.3" ShapeID="_x0000_i1028" DrawAspect="Content" ObjectID="_1475734822" r:id="rId15"/>
              </w:objec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</w:tr>
    </w:tbl>
    <w:p w:rsidR="00933B64" w:rsidRDefault="00B47C07">
      <w:pPr>
        <w:shd w:val="clear" w:color="000000" w:fill="FFFFFF"/>
      </w:pPr>
    </w:p>
    <w:p w:rsidR="00933B64" w:rsidRDefault="00B47C07">
      <w:pPr>
        <w:pStyle w:val="En-tte"/>
        <w:pBdr>
          <w:top w:val="single" w:sz="18" w:space="1" w:color="auto"/>
          <w:bottom w:val="single" w:sz="18" w:space="1" w:color="auto"/>
        </w:pBdr>
        <w:shd w:val="clear" w:color="000000" w:fill="FFFFFF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Discussion en classe de la partie I, 1a</w:t>
      </w:r>
    </w:p>
    <w:p w:rsidR="00933B64" w:rsidRDefault="00B47C07">
      <w:pPr>
        <w:shd w:val="clear" w:color="000000" w:fill="FFFFFF"/>
        <w:jc w:val="center"/>
        <w:rPr>
          <w:b/>
        </w:rPr>
      </w:pPr>
    </w:p>
    <w:p w:rsidR="00933B64" w:rsidRDefault="00B47C07">
      <w:pPr>
        <w:shd w:val="clear" w:color="000000" w:fill="FFFFFF"/>
        <w:ind w:left="-426"/>
        <w:jc w:val="both"/>
      </w:pPr>
      <w:r>
        <w:t>1. (b) Effectue les opérations indiquées (avec papier-crayon)</w:t>
      </w:r>
    </w:p>
    <w:p w:rsidR="00933B64" w:rsidRDefault="00B47C07">
      <w:pPr>
        <w:shd w:val="clear" w:color="000000" w:fill="FFFFFF"/>
        <w:ind w:left="-238"/>
        <w:jc w:val="both"/>
        <w:rPr>
          <w:sz w:val="16"/>
        </w:rPr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</w:pPr>
      <w:r>
        <w:rPr>
          <w:position w:val="-10"/>
        </w:rPr>
        <w:object w:dxaOrig="1440" w:dyaOrig="340">
          <v:shape id="_x0000_i1029" type="#_x0000_t75" style="width:61.35pt;height:14.65pt" o:ole="">
            <v:imagedata r:id="rId16" o:title=""/>
          </v:shape>
          <o:OLEObject Type="Embed" ProgID="Equation.3" ShapeID="_x0000_i1029" DrawAspect="Content" ObjectID="_1475734823" r:id="rId17"/>
        </w:object>
      </w:r>
      <w:r>
        <w:t xml:space="preserve"> </w:t>
      </w:r>
    </w:p>
    <w:p w:rsidR="00933B64" w:rsidRDefault="00B47C07">
      <w:pPr>
        <w:shd w:val="clear" w:color="000000" w:fill="FFFFFF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</w:pPr>
      <w:r>
        <w:rPr>
          <w:position w:val="-10"/>
        </w:rPr>
        <w:object w:dxaOrig="1840" w:dyaOrig="360">
          <v:shape id="_x0000_i1030" type="#_x0000_t75" style="width:81.35pt;height:15.35pt" o:ole="">
            <v:imagedata r:id="rId18" o:title=""/>
          </v:shape>
          <o:OLEObject Type="Embed" ProgID="Equation.3" ShapeID="_x0000_i1030" DrawAspect="Content" ObjectID="_1475734824" r:id="rId19"/>
        </w:object>
      </w:r>
      <w:r>
        <w:rPr>
          <w:position w:val="-6"/>
        </w:rPr>
        <w:t xml:space="preserve"> </w:t>
      </w:r>
    </w:p>
    <w:p w:rsidR="00933B64" w:rsidRDefault="00B47C07">
      <w:pPr>
        <w:shd w:val="clear" w:color="000000" w:fill="FFFFFF"/>
        <w:jc w:val="both"/>
      </w:pPr>
    </w:p>
    <w:p w:rsidR="00933B64" w:rsidRDefault="00B47C07">
      <w:pPr>
        <w:shd w:val="clear" w:color="000000" w:fill="FFFFFF"/>
        <w:ind w:left="-490"/>
      </w:pPr>
      <w:r>
        <w:t>2. (a) Sans faire aucune manipulation algébrique, prévois le r</w:t>
      </w:r>
      <w:r>
        <w:t>ésultat du produit suivant:</w:t>
      </w:r>
      <w:r>
        <w:br/>
      </w:r>
      <w:r>
        <w:tab/>
        <w:t xml:space="preserve">  (Si tu n’y arrives pas, n’écris rien et passe à la question suivante.)</w:t>
      </w:r>
    </w:p>
    <w:p w:rsidR="00933B64" w:rsidRDefault="00B47C07">
      <w:pPr>
        <w:shd w:val="clear" w:color="000000" w:fill="FFFFFF"/>
        <w:ind w:left="-490"/>
        <w:rPr>
          <w:sz w:val="16"/>
        </w:rPr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</w:pPr>
      <w:r>
        <w:rPr>
          <w:position w:val="-10"/>
        </w:rPr>
        <w:object w:dxaOrig="2340" w:dyaOrig="360">
          <v:shape id="_x0000_i1031" type="#_x0000_t75" style="width:117.35pt;height:18pt" o:ole="">
            <v:imagedata r:id="rId20" o:title=""/>
          </v:shape>
          <o:OLEObject Type="Embed" ProgID="Equation.3" ShapeID="_x0000_i1031" DrawAspect="Content" ObjectID="_1475734825" r:id="rId21"/>
        </w:object>
      </w:r>
      <w:r>
        <w:t xml:space="preserve"> </w:t>
      </w:r>
    </w:p>
    <w:p w:rsidR="00933B64" w:rsidRDefault="00B47C07">
      <w:pPr>
        <w:shd w:val="clear" w:color="000000" w:fill="FFFFFF"/>
      </w:pPr>
    </w:p>
    <w:p w:rsidR="00933B64" w:rsidRDefault="00B47C07">
      <w:pPr>
        <w:shd w:val="clear" w:color="000000" w:fill="FFFFFF"/>
        <w:ind w:left="-476"/>
        <w:jc w:val="both"/>
      </w:pPr>
      <w:r>
        <w:t xml:space="preserve">2. (b) D’abord en utilisant papier-crayon, puis avec ta calculatrice, vérifie le résultat que tu as prévu ci-dessus. </w:t>
      </w:r>
    </w:p>
    <w:p w:rsidR="00933B64" w:rsidRDefault="00B47C07">
      <w:pPr>
        <w:shd w:val="clear" w:color="000000" w:fill="FFFFFF"/>
        <w:ind w:left="-476"/>
        <w:jc w:val="both"/>
        <w:rPr>
          <w:sz w:val="16"/>
        </w:rPr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</w:pPr>
      <w:bookmarkStart w:id="1" w:name="OLE_LINK1"/>
      <w:bookmarkStart w:id="2" w:name="OLE_LINK2"/>
      <w:r>
        <w:t>Papier-c</w:t>
      </w:r>
      <w:r>
        <w:t>rayon</w:t>
      </w: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  <w:rPr>
          <w:sz w:val="8"/>
        </w:rPr>
      </w:pPr>
    </w:p>
    <w:bookmarkEnd w:id="1"/>
    <w:bookmarkEnd w:id="2"/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</w:pPr>
      <w:r>
        <w:rPr>
          <w:position w:val="-14"/>
        </w:rPr>
        <w:object w:dxaOrig="2500" w:dyaOrig="400">
          <v:shape id="_x0000_i1032" type="#_x0000_t75" style="width:125.35pt;height:20pt" o:ole="" fillcolor="silver">
            <v:imagedata r:id="rId22" o:title=""/>
          </v:shape>
          <o:OLEObject Type="Embed" ProgID="Equation.3" ShapeID="_x0000_i1032" DrawAspect="Content" ObjectID="_1475734826" r:id="rId23"/>
        </w:object>
      </w:r>
      <w:r>
        <w:t xml:space="preserve"> </w:t>
      </w: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 w:firstLine="2176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-635</wp:posOffset>
                </wp:positionV>
                <wp:extent cx="6256655" cy="0"/>
                <wp:effectExtent l="17145" t="12065" r="25400" b="2603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0" to="466.0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PNcRICAAAoBAAADgAAAGRycy9lMm9Eb2MueG1srFNNj9owEL1X6n+wfId8NLA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J4wU6UCi&#10;rVAc5aEzvXElBNRqZ0Nt9KxezFbT7w4pXbdEHXhk+HoxkJaFjORNStg4A/j7/rNmEEOOXsc2nRvb&#10;BUhoADpHNS53NfjZIwqH03wynU4mGNHBl5BySDTW+U9cdygYFZbAOQKT09b5QISUQ0i4R+mNkDKK&#10;LRXqKzyf5JOY4LQULDhDmLOHfS0tOpEwLvGLVYHnMczqo2IRrOWErW+2J0JebbhcqoAHpQCdm3Wd&#10;hx/zdL6erWfFqMin61GRMjb6uKmL0XSTPU1WH1Z1vcp+BmpZUbaCMa4Cu2E2s+LvtL+9kutU3afz&#10;3obkLXrsF5Ad/pF01DLIdx2EvWaXnR00hnGMwbenE+b9cQ/24wNf/gIAAP//AwBQSwMEFAAGAAgA&#10;AAAhAHr4DffaAAAABQEAAA8AAABkcnMvZG93bnJldi54bWxMj8FOwzAQRO9I/IO1SFyq1mkiUAlx&#10;KgTkxoVCxXUbL0lEvE5jtw18PdsTHEczmnlTrCfXqyONofNsYLlIQBHX3nbcGHh/q+YrUCEiW+w9&#10;k4FvCrAuLy8KzK0/8SsdN7FRUsIhRwNtjEOudahbchgWfiAW79OPDqPIsdF2xJOUu16nSXKrHXYs&#10;Cy0O9NhS/bU5OAOh2tK++pnVs+Qjazyl+6eXZzTm+mp6uAcVaYp/YTjjCzqUwrTzB7ZB9QbmN1kq&#10;UQPySOy7LF2C2p2lLgv9n778BQAA//8DAFBLAQItABQABgAIAAAAIQDkmcPA+wAAAOEBAAATAAAA&#10;AAAAAAAAAAAAAAAAAABbQ29udGVudF9UeXBlc10ueG1sUEsBAi0AFAAGAAgAAAAhACOyauHXAAAA&#10;lAEAAAsAAAAAAAAAAAAAAAAALAEAAF9yZWxzLy5yZWxzUEsBAi0AFAAGAAgAAAAhAPrzzXESAgAA&#10;KAQAAA4AAAAAAAAAAAAAAAAALAIAAGRycy9lMm9Eb2MueG1sUEsBAi0AFAAGAAgAAAAhAHr4Dffa&#10;AAAABQEAAA8AAAAAAAAAAAAAAAAAagQAAGRycy9kb3ducmV2LnhtbFBLBQYAAAAABAAEAPMAAABx&#10;BQAAAAA=&#10;"/>
            </w:pict>
          </mc:Fallback>
        </mc:AlternateContent>
      </w:r>
      <w:r>
        <w:t>Calculatrice</w:t>
      </w: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  <w:rPr>
          <w:sz w:val="8"/>
        </w:rPr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-426" w:right="-574"/>
        <w:jc w:val="both"/>
      </w:pPr>
    </w:p>
    <w:p w:rsidR="00933B64" w:rsidRDefault="00B47C07">
      <w:pPr>
        <w:shd w:val="clear" w:color="000000" w:fill="FFFFFF"/>
        <w:ind w:left="-476"/>
        <w:jc w:val="both"/>
      </w:pPr>
      <w:r>
        <w:br w:type="page"/>
      </w:r>
      <w:r>
        <w:lastRenderedPageBreak/>
        <w:t xml:space="preserve">2. (c) Qu’est-ce que les trois expressions suivantes ont en commun? Et comment diffèrent-elles? </w:t>
      </w:r>
    </w:p>
    <w:p w:rsidR="00933B64" w:rsidRDefault="00B47C07">
      <w:pPr>
        <w:shd w:val="clear" w:color="000000" w:fill="FFFFFF"/>
        <w:jc w:val="center"/>
      </w:pPr>
      <w:r>
        <w:rPr>
          <w:position w:val="-10"/>
        </w:rPr>
        <w:object w:dxaOrig="1260" w:dyaOrig="340">
          <v:shape id="_x0000_i1033" type="#_x0000_t75" style="width:53.35pt;height:14.65pt" o:ole="">
            <v:imagedata r:id="rId24" o:title=""/>
          </v:shape>
          <o:OLEObject Type="Embed" ProgID="Equation.3" ShapeID="_x0000_i1033" DrawAspect="Content" ObjectID="_1475734827" r:id="rId25"/>
        </w:object>
      </w:r>
      <w:r>
        <w:t xml:space="preserve"> ,  </w:t>
      </w:r>
      <w:r>
        <w:rPr>
          <w:position w:val="-10"/>
        </w:rPr>
        <w:object w:dxaOrig="1660" w:dyaOrig="360">
          <v:shape id="_x0000_i1034" type="#_x0000_t75" style="width:73.35pt;height:15.35pt" o:ole="">
            <v:imagedata r:id="rId26" o:title=""/>
          </v:shape>
          <o:OLEObject Type="Embed" ProgID="Equation.3" ShapeID="_x0000_i1034" DrawAspect="Content" ObjectID="_1475734828" r:id="rId27"/>
        </w:object>
      </w:r>
      <w:r>
        <w:rPr>
          <w:position w:val="-6"/>
        </w:rPr>
        <w:t xml:space="preserve"> </w:t>
      </w:r>
      <w:r>
        <w:rPr>
          <w:position w:val="-6"/>
          <w:vertAlign w:val="superscript"/>
        </w:rPr>
        <w:t xml:space="preserve">,  </w:t>
      </w:r>
      <w:r>
        <w:t xml:space="preserve">et  </w:t>
      </w:r>
      <w:r>
        <w:rPr>
          <w:position w:val="-10"/>
        </w:rPr>
        <w:object w:dxaOrig="2160" w:dyaOrig="360">
          <v:shape id="_x0000_i1035" type="#_x0000_t75" style="width:108pt;height:18pt" o:ole="">
            <v:imagedata r:id="rId28" o:title=""/>
          </v:shape>
          <o:OLEObject Type="Embed" ProgID="Equation.3" ShapeID="_x0000_i1035" DrawAspect="Content" ObjectID="_1475734829" r:id="rId29"/>
        </w:object>
      </w:r>
      <w:r>
        <w:t>.</w:t>
      </w:r>
    </w:p>
    <w:p w:rsidR="00933B64" w:rsidRDefault="00B47C07">
      <w:pPr>
        <w:shd w:val="clear" w:color="000000" w:fill="FFFFFF"/>
        <w:jc w:val="both"/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336" w:hanging="336"/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14" w:hanging="14"/>
        <w:rPr>
          <w:i/>
        </w:rPr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14" w:hanging="14"/>
        <w:rPr>
          <w:i/>
        </w:rPr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14" w:hanging="14"/>
        <w:rPr>
          <w:i/>
        </w:rPr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14" w:hanging="14"/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336" w:hanging="336"/>
      </w:pPr>
      <w:r>
        <w:t xml:space="preserve">  </w:t>
      </w: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hanging="364"/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336" w:hanging="336"/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336" w:hanging="336"/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hanging="364"/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336" w:hanging="336"/>
      </w:pPr>
    </w:p>
    <w:p w:rsidR="00933B64" w:rsidRDefault="00B47C07">
      <w:pPr>
        <w:pStyle w:val="Retraitcorpsdetexte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31" w:color="auto"/>
        </w:pBdr>
        <w:shd w:val="clear" w:color="000000" w:fill="FFFFFF"/>
        <w:ind w:left="336" w:hanging="336"/>
      </w:pPr>
    </w:p>
    <w:p w:rsidR="00933B64" w:rsidRDefault="00B47C07">
      <w:pPr>
        <w:shd w:val="clear" w:color="000000" w:fill="FFFFFF"/>
        <w:jc w:val="both"/>
      </w:pPr>
    </w:p>
    <w:p w:rsidR="00933B64" w:rsidRDefault="00B47C07">
      <w:pPr>
        <w:shd w:val="clear" w:color="000000" w:fill="FFFFFF"/>
        <w:ind w:left="-434"/>
        <w:jc w:val="both"/>
      </w:pPr>
      <w:r>
        <w:t>2. (d) Comm</w:t>
      </w:r>
      <w:r>
        <w:t>ent expliques-tu que des produits de facteurs de plus en plus longs donnent un simple binome:</w:t>
      </w:r>
    </w:p>
    <w:p w:rsidR="00933B64" w:rsidRDefault="00B47C07">
      <w:pPr>
        <w:shd w:val="clear" w:color="000000" w:fill="FFFFFF"/>
        <w:ind w:left="-434"/>
        <w:jc w:val="both"/>
      </w:pPr>
      <w:r>
        <w:t xml:space="preserve"> • </w:t>
      </w:r>
      <w:r>
        <w:rPr>
          <w:position w:val="-10"/>
        </w:rPr>
        <w:object w:dxaOrig="1260" w:dyaOrig="340">
          <v:shape id="_x0000_i1036" type="#_x0000_t75" style="width:53.35pt;height:14.65pt" o:ole="">
            <v:imagedata r:id="rId30" o:title=""/>
          </v:shape>
          <o:OLEObject Type="Embed" ProgID="Equation.3" ShapeID="_x0000_i1036" DrawAspect="Content" ObjectID="_1475734830" r:id="rId31"/>
        </w:object>
      </w:r>
      <w:r>
        <w:t xml:space="preserve"> =  </w:t>
      </w:r>
      <w:r>
        <w:rPr>
          <w:i/>
        </w:rPr>
        <w:t>x</w:t>
      </w:r>
      <w:r>
        <w:rPr>
          <w:vertAlign w:val="superscript"/>
        </w:rPr>
        <w:t>2</w:t>
      </w:r>
      <w:r>
        <w:t>-1</w:t>
      </w:r>
    </w:p>
    <w:p w:rsidR="00933B64" w:rsidRDefault="00B47C07">
      <w:pPr>
        <w:shd w:val="clear" w:color="000000" w:fill="FFFFFF"/>
        <w:ind w:left="-434"/>
        <w:jc w:val="both"/>
      </w:pPr>
      <w:r>
        <w:t xml:space="preserve"> • </w:t>
      </w:r>
      <w:r>
        <w:rPr>
          <w:position w:val="-10"/>
        </w:rPr>
        <w:object w:dxaOrig="1660" w:dyaOrig="360">
          <v:shape id="_x0000_i1037" type="#_x0000_t75" style="width:73.35pt;height:15.35pt" o:ole="">
            <v:imagedata r:id="rId32" o:title=""/>
          </v:shape>
          <o:OLEObject Type="Embed" ProgID="Equation.3" ShapeID="_x0000_i1037" DrawAspect="Content" ObjectID="_1475734831" r:id="rId33"/>
        </w:object>
      </w:r>
      <w:r>
        <w:rPr>
          <w:position w:val="-6"/>
        </w:rP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>-1</w:t>
      </w:r>
    </w:p>
    <w:p w:rsidR="00933B64" w:rsidRDefault="00B47C07">
      <w:pPr>
        <w:shd w:val="clear" w:color="000000" w:fill="FFFFFF"/>
        <w:ind w:left="-434"/>
      </w:pPr>
      <w:r>
        <w:t xml:space="preserve"> • </w:t>
      </w:r>
      <w:r>
        <w:rPr>
          <w:position w:val="-10"/>
        </w:rPr>
        <w:object w:dxaOrig="2160" w:dyaOrig="360">
          <v:shape id="_x0000_i1038" type="#_x0000_t75" style="width:108pt;height:18pt" o:ole="">
            <v:imagedata r:id="rId34" o:title=""/>
          </v:shape>
          <o:OLEObject Type="Embed" ProgID="Equation.3" ShapeID="_x0000_i1038" DrawAspect="Content" ObjectID="_1475734832" r:id="rId35"/>
        </w:objec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4</w:t>
      </w:r>
      <w:r>
        <w:t xml:space="preserve">-1  </w:t>
      </w:r>
    </w:p>
    <w:p w:rsidR="00933B64" w:rsidRDefault="00B47C07">
      <w:pPr>
        <w:shd w:val="clear" w:color="000000" w:fill="FFFFFF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both"/>
      </w:pPr>
      <w:r>
        <w:t xml:space="preserve"> </w:t>
      </w: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both"/>
      </w:pPr>
    </w:p>
    <w:p w:rsidR="00933B64" w:rsidRDefault="00B47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jc w:val="both"/>
      </w:pPr>
    </w:p>
    <w:p w:rsidR="00933B64" w:rsidRDefault="00B47C07">
      <w:pPr>
        <w:pBdr>
          <w:bottom w:val="single" w:sz="12" w:space="1" w:color="auto"/>
        </w:pBdr>
        <w:shd w:val="clear" w:color="000000" w:fill="FFFFFF"/>
        <w:jc w:val="center"/>
      </w:pPr>
    </w:p>
    <w:p w:rsidR="00933B64" w:rsidRDefault="00B47C07">
      <w:pPr>
        <w:shd w:val="clear" w:color="000000" w:fill="FFFFFF"/>
        <w:rPr>
          <w:b/>
        </w:rPr>
      </w:pPr>
    </w:p>
    <w:p w:rsidR="00933B64" w:rsidRDefault="00B47C07">
      <w:pPr>
        <w:shd w:val="clear" w:color="000000" w:fill="FFFFFF"/>
        <w:jc w:val="center"/>
        <w:rPr>
          <w:b/>
        </w:rPr>
      </w:pPr>
      <w:r>
        <w:rPr>
          <w:b/>
        </w:rPr>
        <w:t>Discussion en classe suite à la question 2d</w:t>
      </w:r>
    </w:p>
    <w:p w:rsidR="00933B64" w:rsidRDefault="00B47C07">
      <w:pPr>
        <w:pBdr>
          <w:bottom w:val="single" w:sz="12" w:space="1" w:color="auto"/>
        </w:pBdr>
        <w:shd w:val="clear" w:color="000000" w:fill="FFFFFF"/>
        <w:jc w:val="center"/>
      </w:pPr>
    </w:p>
    <w:p w:rsidR="00933B64" w:rsidRDefault="00B47C07">
      <w:pPr>
        <w:shd w:val="clear" w:color="000000" w:fill="FFFFFF"/>
        <w:jc w:val="center"/>
        <w:rPr>
          <w:b/>
        </w:rPr>
      </w:pPr>
    </w:p>
    <w:p w:rsidR="00933B64" w:rsidRDefault="00B47C07">
      <w:pPr>
        <w:shd w:val="clear" w:color="000000" w:fill="FFFFFF"/>
        <w:jc w:val="center"/>
        <w:rPr>
          <w:b/>
        </w:rPr>
      </w:pPr>
    </w:p>
    <w:p w:rsidR="00933B64" w:rsidRDefault="00B47C07">
      <w:pPr>
        <w:shd w:val="clear" w:color="000000" w:fill="FFFFFF"/>
        <w:rPr>
          <w:b/>
        </w:rPr>
      </w:pPr>
      <w:r>
        <w:rPr>
          <w:b/>
        </w:rPr>
        <w:br w:type="page"/>
      </w:r>
    </w:p>
    <w:p w:rsidR="00933B64" w:rsidRDefault="00B47C07">
      <w:pPr>
        <w:shd w:val="clear" w:color="000000" w:fill="FFFFFF"/>
        <w:ind w:left="-84"/>
      </w:pPr>
      <w:r>
        <w:t xml:space="preserve">2. (e) En te basant sur les expressions obtenues jusqu’à présent, prédis la factorisation de l’expression </w:t>
      </w:r>
      <w:r>
        <w:rPr>
          <w:position w:val="-6"/>
        </w:rPr>
        <w:object w:dxaOrig="580" w:dyaOrig="320">
          <v:shape id="_x0000_i1039" type="#_x0000_t75" style="width:31.35pt;height:17.35pt" o:ole="">
            <v:imagedata r:id="rId36" o:title=""/>
          </v:shape>
          <o:OLEObject Type="Embed" ProgID="Equation.3" ShapeID="_x0000_i1039" DrawAspect="Content" ObjectID="_1475734833" r:id="rId37"/>
        </w:object>
      </w:r>
      <w:r>
        <w:t xml:space="preserve">. </w:t>
      </w: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720" w:hanging="360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720" w:hanging="360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720" w:hanging="360"/>
      </w:pPr>
    </w:p>
    <w:p w:rsidR="00933B64" w:rsidRDefault="00B47C07">
      <w:pPr>
        <w:shd w:val="clear" w:color="000000" w:fill="FFFFFF"/>
        <w:jc w:val="both"/>
      </w:pPr>
    </w:p>
    <w:p w:rsidR="00933B64" w:rsidRDefault="00B47C07">
      <w:pPr>
        <w:shd w:val="clear" w:color="000000" w:fill="FFFFFF"/>
        <w:jc w:val="both"/>
      </w:pPr>
    </w:p>
    <w:p w:rsidR="00933B64" w:rsidRDefault="00B47C07">
      <w:pPr>
        <w:shd w:val="clear" w:color="000000" w:fill="FFFFFF"/>
        <w:jc w:val="both"/>
      </w:pPr>
      <w:r>
        <w:t>2. (f) Explique pourquoi le produit (</w:t>
      </w:r>
      <w:r>
        <w:rPr>
          <w:i/>
        </w:rPr>
        <w:t>x</w:t>
      </w:r>
      <w:r>
        <w:t> –1)</w:t>
      </w:r>
      <w:r>
        <w:rPr>
          <w:sz w:val="16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15</w:t>
      </w:r>
      <w:r>
        <w:t> + </w:t>
      </w:r>
      <w:r>
        <w:rPr>
          <w:i/>
        </w:rPr>
        <w:t>x</w:t>
      </w:r>
      <w:r>
        <w:rPr>
          <w:vertAlign w:val="superscript"/>
        </w:rPr>
        <w:t>14</w:t>
      </w:r>
      <w:r>
        <w:t> + </w:t>
      </w:r>
      <w:r>
        <w:rPr>
          <w:i/>
        </w:rPr>
        <w:t>x</w:t>
      </w:r>
      <w:r>
        <w:rPr>
          <w:vertAlign w:val="superscript"/>
        </w:rPr>
        <w:t>13</w:t>
      </w:r>
      <w:r>
        <w:t xml:space="preserve"> + … +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> + </w:t>
      </w:r>
      <w:r>
        <w:rPr>
          <w:i/>
        </w:rPr>
        <w:t>1</w:t>
      </w:r>
      <w:r>
        <w:t xml:space="preserve">) donne le résultat </w:t>
      </w:r>
      <w:r>
        <w:rPr>
          <w:i/>
        </w:rPr>
        <w:t>x</w:t>
      </w:r>
      <w:r>
        <w:rPr>
          <w:vertAlign w:val="superscript"/>
        </w:rPr>
        <w:t>16</w:t>
      </w:r>
      <w:r>
        <w:t>–</w:t>
      </w:r>
      <w:r>
        <w:rPr>
          <w:i/>
        </w:rPr>
        <w:t>1</w:t>
      </w:r>
      <w:r>
        <w:t xml:space="preserve"> ? </w:t>
      </w: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left" w:pos="1933"/>
        </w:tabs>
        <w:ind w:left="360"/>
        <w:jc w:val="both"/>
      </w:pPr>
      <w:r>
        <w:tab/>
      </w: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clear" w:color="000000" w:fill="FFFFFF"/>
        <w:ind w:left="360"/>
        <w:jc w:val="both"/>
      </w:pPr>
    </w:p>
    <w:p w:rsidR="00933B64" w:rsidRDefault="00B47C07">
      <w:pPr>
        <w:shd w:val="clear" w:color="000000" w:fill="FFFFFF"/>
        <w:ind w:left="1218" w:hanging="1218"/>
        <w:jc w:val="both"/>
      </w:pPr>
    </w:p>
    <w:p w:rsidR="00933B64" w:rsidRDefault="00B47C07">
      <w:pPr>
        <w:pStyle w:val="Normalcentr"/>
        <w:shd w:val="clear" w:color="000000" w:fill="FFFFFF"/>
      </w:pPr>
    </w:p>
    <w:p w:rsidR="00933B64" w:rsidRDefault="00B47C07">
      <w:pPr>
        <w:shd w:val="clear" w:color="000000" w:fill="FFFFFF"/>
        <w:ind w:left="990" w:hanging="990"/>
        <w:jc w:val="both"/>
      </w:pPr>
    </w:p>
    <w:p w:rsidR="00933B64" w:rsidRDefault="00B47C07">
      <w:pPr>
        <w:shd w:val="clear" w:color="000000" w:fill="FFFFFF"/>
        <w:jc w:val="both"/>
      </w:pPr>
      <w:r>
        <w:t>2. (g) Est-ce que ton explication (en (f), ci-dessus) reste valide pour l’égalité suivante:</w:t>
      </w:r>
    </w:p>
    <w:p w:rsidR="00933B64" w:rsidRDefault="00B47C07">
      <w:pPr>
        <w:shd w:val="clear" w:color="000000" w:fill="FFFFFF"/>
        <w:ind w:left="-14"/>
        <w:jc w:val="both"/>
        <w:rPr>
          <w:sz w:val="12"/>
        </w:rPr>
      </w:pPr>
    </w:p>
    <w:p w:rsidR="00933B64" w:rsidRDefault="00B47C07">
      <w:pPr>
        <w:shd w:val="clear" w:color="000000" w:fill="FFFFFF"/>
        <w:jc w:val="center"/>
        <w:rPr>
          <w:position w:val="-6"/>
        </w:rPr>
      </w:pPr>
      <w:r>
        <w:t>(</w:t>
      </w:r>
      <w:r>
        <w:rPr>
          <w:i/>
        </w:rPr>
        <w:t>x</w:t>
      </w:r>
      <w:r>
        <w:t> –</w:t>
      </w:r>
      <w:r>
        <w:rPr>
          <w:i/>
        </w:rPr>
        <w:t>1</w:t>
      </w:r>
      <w:r>
        <w:t>)</w:t>
      </w:r>
      <w:r>
        <w:rPr>
          <w:sz w:val="16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134</w:t>
      </w:r>
      <w:r>
        <w:t> + </w:t>
      </w:r>
      <w:r>
        <w:rPr>
          <w:i/>
        </w:rPr>
        <w:t>x</w:t>
      </w:r>
      <w:r>
        <w:rPr>
          <w:vertAlign w:val="superscript"/>
        </w:rPr>
        <w:t>133</w:t>
      </w:r>
      <w:r>
        <w:t> + </w:t>
      </w:r>
      <w:r>
        <w:rPr>
          <w:i/>
        </w:rPr>
        <w:t>x</w:t>
      </w:r>
      <w:r>
        <w:rPr>
          <w:vertAlign w:val="superscript"/>
        </w:rPr>
        <w:t>132</w:t>
      </w:r>
      <w:r>
        <w:t xml:space="preserve"> + … +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> + </w:t>
      </w:r>
      <w:r>
        <w:rPr>
          <w:i/>
        </w:rPr>
        <w:t>1</w:t>
      </w:r>
      <w:r>
        <w:t xml:space="preserve">) = </w:t>
      </w:r>
      <w:r>
        <w:rPr>
          <w:i/>
        </w:rPr>
        <w:t>x</w:t>
      </w:r>
      <w:r>
        <w:rPr>
          <w:vertAlign w:val="superscript"/>
        </w:rPr>
        <w:t>135</w:t>
      </w:r>
      <w:r>
        <w:t>–</w:t>
      </w:r>
      <w:r>
        <w:rPr>
          <w:i/>
        </w:rPr>
        <w:t>1</w:t>
      </w:r>
      <w:r>
        <w:t xml:space="preserve"> ? </w:t>
      </w:r>
    </w:p>
    <w:p w:rsidR="00933B64" w:rsidRDefault="00B47C07">
      <w:pPr>
        <w:shd w:val="clear" w:color="000000" w:fill="FFFFFF"/>
        <w:jc w:val="both"/>
      </w:pPr>
      <w:r>
        <w:tab/>
        <w:t>Explique:</w:t>
      </w:r>
    </w:p>
    <w:p w:rsidR="00933B64" w:rsidRDefault="00B47C07">
      <w:pPr>
        <w:shd w:val="clear" w:color="000000" w:fill="FFFFFF"/>
        <w:jc w:val="both"/>
      </w:pPr>
    </w:p>
    <w:p w:rsidR="00933B64" w:rsidRDefault="00B47C0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  <w:jc w:val="both"/>
      </w:pPr>
    </w:p>
    <w:p w:rsidR="00933B64" w:rsidRDefault="00B47C0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  <w:jc w:val="both"/>
      </w:pPr>
    </w:p>
    <w:p w:rsidR="00933B64" w:rsidRDefault="00B47C0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  <w:jc w:val="both"/>
      </w:pPr>
    </w:p>
    <w:p w:rsidR="00933B64" w:rsidRDefault="00B47C0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  <w:jc w:val="both"/>
      </w:pPr>
      <w:r>
        <w:t xml:space="preserve"> </w:t>
      </w:r>
    </w:p>
    <w:p w:rsidR="00933B64" w:rsidRDefault="00B47C0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  <w:jc w:val="both"/>
      </w:pPr>
    </w:p>
    <w:p w:rsidR="00933B64" w:rsidRDefault="00B47C0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  <w:jc w:val="both"/>
      </w:pPr>
    </w:p>
    <w:p w:rsidR="00933B64" w:rsidRDefault="00B47C0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  <w:jc w:val="both"/>
      </w:pPr>
    </w:p>
    <w:p w:rsidR="00933B64" w:rsidRDefault="00B47C07">
      <w:pPr>
        <w:shd w:val="clear" w:color="000000" w:fill="FFFFFF"/>
        <w:jc w:val="center"/>
      </w:pPr>
    </w:p>
    <w:p w:rsidR="00933B64" w:rsidRDefault="00B47C07">
      <w:pPr>
        <w:shd w:val="clear" w:color="000000" w:fill="FFFFFF"/>
        <w:jc w:val="center"/>
      </w:pPr>
    </w:p>
    <w:p w:rsidR="00933B64" w:rsidRDefault="00B47C07">
      <w:pPr>
        <w:shd w:val="clear" w:color="000000" w:fill="FFFFFF"/>
        <w:jc w:val="center"/>
      </w:pPr>
    </w:p>
    <w:p w:rsidR="00933B64" w:rsidRDefault="00B47C07">
      <w:pPr>
        <w:shd w:val="clear" w:color="000000" w:fill="FFFFFF"/>
        <w:jc w:val="center"/>
      </w:pPr>
    </w:p>
    <w:p w:rsidR="00933B64" w:rsidRDefault="00B47C07">
      <w:pPr>
        <w:pStyle w:val="En-tte"/>
        <w:pBdr>
          <w:top w:val="single" w:sz="18" w:space="1" w:color="auto"/>
          <w:bottom w:val="single" w:sz="18" w:space="1" w:color="auto"/>
        </w:pBdr>
        <w:shd w:val="clear" w:color="000000" w:fill="FFFFFF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Discussion en classe de la partie I, #1, 2</w:t>
      </w:r>
    </w:p>
    <w:p w:rsidR="00933B64" w:rsidRDefault="00B47C07">
      <w:pPr>
        <w:shd w:val="clear" w:color="000000" w:fill="FFFFFF"/>
        <w:jc w:val="both"/>
        <w:rPr>
          <w:b/>
        </w:rPr>
        <w:sectPr w:rsidR="00933B64">
          <w:headerReference w:type="default" r:id="rId38"/>
          <w:footerReference w:type="even" r:id="rId39"/>
          <w:footerReference w:type="default" r:id="rId40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933B64" w:rsidRDefault="00B47C07">
      <w:pPr>
        <w:pStyle w:val="Titre2"/>
        <w:shd w:val="clear" w:color="000000" w:fill="FFFFFF"/>
        <w:spacing w:after="0"/>
        <w:jc w:val="center"/>
      </w:pPr>
      <w:r>
        <w:lastRenderedPageBreak/>
        <w:t>Partie II: Vers une généralisation</w:t>
      </w:r>
      <w:r>
        <w:t xml:space="preserve"> (activité avec </w:t>
      </w:r>
      <w:r>
        <w:rPr>
          <w:u w:val="single"/>
        </w:rPr>
        <w:t>papier-crayon</w:t>
      </w:r>
      <w:r>
        <w:t xml:space="preserve"> et avec </w:t>
      </w:r>
      <w:r>
        <w:rPr>
          <w:u w:val="single"/>
        </w:rPr>
        <w:t>calculatrice</w:t>
      </w:r>
      <w:r>
        <w:t>)</w:t>
      </w:r>
    </w:p>
    <w:p w:rsidR="00933B64" w:rsidRDefault="00B47C07">
      <w:pPr>
        <w:shd w:val="clear" w:color="000000" w:fill="FFFFFF"/>
      </w:pPr>
    </w:p>
    <w:p w:rsidR="00933B64" w:rsidRDefault="00B47C07">
      <w:pPr>
        <w:pStyle w:val="Corpsdetexte"/>
        <w:shd w:val="clear" w:color="000000" w:fill="FFFFFF"/>
      </w:pPr>
      <w:r>
        <w:t xml:space="preserve">II (A) 1. Dans cette activité, chaque ligne (avec ses trois cases) du tableau suivant doit être complétée avant de passer à la ligne suivante. Commence par la ligne du haut, et continue vers le bas. </w:t>
      </w:r>
    </w:p>
    <w:p w:rsidR="00933B64" w:rsidRDefault="00B47C07">
      <w:pPr>
        <w:pStyle w:val="Corpsdetexte"/>
        <w:shd w:val="clear" w:color="000000" w:fill="FFFFFF"/>
      </w:pPr>
    </w:p>
    <w:p w:rsidR="00933B64" w:rsidRDefault="00B47C07">
      <w:pPr>
        <w:pStyle w:val="Corpsdetexte"/>
        <w:shd w:val="clear" w:color="000000" w:fill="FFFFFF"/>
      </w:pPr>
      <w: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4130"/>
        <w:gridCol w:w="4798"/>
      </w:tblGrid>
      <w:tr w:rsidR="00933B64">
        <w:tblPrEx>
          <w:tblCellMar>
            <w:top w:w="0" w:type="dxa"/>
            <w:bottom w:w="0" w:type="dxa"/>
          </w:tblCellMar>
        </w:tblPrEx>
        <w:tc>
          <w:tcPr>
            <w:tcW w:w="4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line="360" w:lineRule="auto"/>
              <w:jc w:val="center"/>
            </w:pPr>
            <w:r>
              <w:t xml:space="preserve">Factorisation avec </w:t>
            </w:r>
            <w:r>
              <w:rPr>
                <w:u w:val="single"/>
              </w:rPr>
              <w:t>papier-crayon</w:t>
            </w:r>
          </w:p>
        </w:tc>
        <w:tc>
          <w:tcPr>
            <w:tcW w:w="41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line="360" w:lineRule="auto"/>
              <w:jc w:val="center"/>
            </w:pPr>
            <w:r>
              <w:t>Résultat obtenu via la</w:t>
            </w:r>
          </w:p>
          <w:p w:rsidR="00933B64" w:rsidRDefault="00B47C07">
            <w:pPr>
              <w:shd w:val="clear" w:color="000000" w:fill="FFFFFF"/>
              <w:spacing w:line="360" w:lineRule="auto"/>
              <w:jc w:val="center"/>
            </w:pPr>
            <w:r>
              <w:t xml:space="preserve"> </w:t>
            </w:r>
            <w:r>
              <w:rPr>
                <w:u w:val="single"/>
              </w:rPr>
              <w:t>commande</w:t>
            </w:r>
            <w:r>
              <w:t xml:space="preserve"> </w:t>
            </w:r>
            <w:r>
              <w:rPr>
                <w:u w:val="single"/>
              </w:rPr>
              <w:t>FACTOR</w:t>
            </w:r>
          </w:p>
        </w:tc>
        <w:tc>
          <w:tcPr>
            <w:tcW w:w="47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jc w:val="center"/>
            </w:pPr>
            <w:r>
              <w:t>Si, à la colonne de gauche, tu n’étais pas arrivé au résultat de la calculatrice (colonne du centre), poursuis tes calculs pour y arriver.</w:t>
            </w: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  <w:tcBorders>
              <w:top w:val="double" w:sz="4" w:space="0" w:color="auto"/>
            </w:tcBorders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0" type="#_x0000_t75" style="width:39.35pt;height:13.35pt" o:ole="">
                  <v:imagedata r:id="rId41" o:title=""/>
                </v:shape>
                <o:OLEObject Type="Embed" ProgID="Equation.3" ShapeID="_x0000_i1040" DrawAspect="Content" ObjectID="_1475734834" r:id="rId42"/>
              </w:object>
            </w: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130" w:type="dxa"/>
            <w:tcBorders>
              <w:top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</w:tc>
        <w:tc>
          <w:tcPr>
            <w:tcW w:w="4798" w:type="dxa"/>
            <w:tcBorders>
              <w:top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1" type="#_x0000_t75" style="width:39.35pt;height:13.35pt" o:ole="">
                  <v:imagedata r:id="rId43" o:title=""/>
                </v:shape>
                <o:OLEObject Type="Embed" ProgID="Equation.3" ShapeID="_x0000_i1041" DrawAspect="Content" ObjectID="_1475734835" r:id="rId44"/>
              </w:object>
            </w:r>
            <w:r>
              <w:t xml:space="preserve"> </w:t>
            </w: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130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</w:tc>
        <w:tc>
          <w:tcPr>
            <w:tcW w:w="4798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2" type="#_x0000_t75" style="width:39.35pt;height:13.35pt" o:ole="">
                  <v:imagedata r:id="rId45" o:title=""/>
                </v:shape>
                <o:OLEObject Type="Embed" ProgID="Equation.3" ShapeID="_x0000_i1042" DrawAspect="Content" ObjectID="_1475734836" r:id="rId46"/>
              </w:object>
            </w:r>
            <w:r>
              <w:t xml:space="preserve"> </w:t>
            </w:r>
          </w:p>
          <w:p w:rsidR="00933B64" w:rsidRDefault="00B47C07">
            <w:pPr>
              <w:shd w:val="clear" w:color="000000" w:fill="FFFFFF"/>
              <w:spacing w:before="120" w:after="120"/>
              <w:ind w:firstLine="616"/>
              <w:jc w:val="both"/>
            </w:pPr>
            <w:r>
              <w:rPr>
                <w:i/>
                <w:shd w:val="clear" w:color="auto" w:fill="FFFFFF"/>
              </w:rPr>
              <w:t xml:space="preserve"> </w:t>
            </w: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130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</w:pPr>
          </w:p>
        </w:tc>
        <w:tc>
          <w:tcPr>
            <w:tcW w:w="4798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3" type="#_x0000_t75" style="width:39.35pt;height:13.35pt" o:ole="">
                  <v:imagedata r:id="rId47" o:title=""/>
                </v:shape>
                <o:OLEObject Type="Embed" ProgID="Equation.3" ShapeID="_x0000_i1043" DrawAspect="Content" ObjectID="_1475734837" r:id="rId48"/>
              </w:object>
            </w: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130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</w:tc>
        <w:tc>
          <w:tcPr>
            <w:tcW w:w="4798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4" type="#_x0000_t75" style="width:39.35pt;height:13.35pt" o:ole="">
                  <v:imagedata r:id="rId49" o:title=""/>
                </v:shape>
                <o:OLEObject Type="Embed" ProgID="Equation.3" ShapeID="_x0000_i1044" DrawAspect="Content" ObjectID="_1475734838" r:id="rId50"/>
              </w:object>
            </w:r>
          </w:p>
          <w:p w:rsidR="00933B64" w:rsidRDefault="00B47C07">
            <w:pPr>
              <w:shd w:val="clear" w:color="000000" w:fill="FFFFFF"/>
              <w:spacing w:before="120" w:after="120"/>
              <w:ind w:firstLine="630"/>
              <w:jc w:val="both"/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130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jc w:val="both"/>
            </w:pPr>
          </w:p>
        </w:tc>
        <w:tc>
          <w:tcPr>
            <w:tcW w:w="4798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jc w:val="both"/>
            </w:pPr>
            <w:r>
              <w:t xml:space="preserve"> </w:t>
            </w:r>
          </w:p>
          <w:p w:rsidR="00933B64" w:rsidRDefault="00B47C07">
            <w:pPr>
              <w:shd w:val="clear" w:color="000000" w:fill="FFFFFF"/>
              <w:jc w:val="both"/>
            </w:pPr>
          </w:p>
        </w:tc>
      </w:tr>
    </w:tbl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</w:pPr>
    </w:p>
    <w:p w:rsidR="00933B64" w:rsidRDefault="00B47C07">
      <w:pPr>
        <w:shd w:val="clear" w:color="000000" w:fill="FFFFFF"/>
      </w:pPr>
    </w:p>
    <w:p w:rsidR="00933B64" w:rsidRDefault="00B47C07">
      <w:pPr>
        <w:shd w:val="clear" w:color="000000" w:fill="FFFFFF"/>
      </w:pPr>
      <w:r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198755</wp:posOffset>
                </wp:positionV>
                <wp:extent cx="1786255" cy="236855"/>
                <wp:effectExtent l="0" t="0" r="8255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B64" w:rsidRDefault="00B47C07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54.7pt;margin-top:15.65pt;width:140.65pt;height:1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qJv4ECAAAPBQAADgAAAGRycy9lMm9Eb2MueG1srFTbjtowEH2v1H+w/M7mQmAhIqy2AapK24u0&#10;2w8wtkOsOnZqG5Jt1X/v2AEWui9VVZAc2zM5M2fmTBZ3fSPRgRsrtCpwchNjxBXVTKhdgb8+bUYz&#10;jKwjihGpFS/wM7f4bvn2zaJrc57qWkvGDQIQZfOuLXDtXJtHkaU1b4i90S1XYKy0aYiDo9lFzJAO&#10;0BsZpXE8jTptWGs05dbC7Wow4mXArypO3eeqstwhWWDIzYXVhHXr12i5IPnOkLYW9JgG+YcsGiIU&#10;BD1DrYgjaG/EK6hGUKOtrtwN1U2kq0pQHjgAmyT+g81jTVoeuEBxbHsuk/1/sPTT4YtBghV4ipEi&#10;DbToifcOvdM9GvvqdK3NwemxBTfXwzV0OTC17YOm3yxSuqyJ2vF7Y3RXc8Igu8S/GV28OuBYD7Lt&#10;PmoGYcje6QDUV6bxpYNiIECHLj2fO+NToT7k7WyaTiYYUbCl4+kM9j4EyU9vt8a691w3yG8KbKDz&#10;AZ0cHqwbXE8uPpjSGyEl3JNcKtQVeD5JJwMvLQXzRm+zZrctpUEH4vUTfse49tKtEQ5ULEVT4NnZ&#10;ieS+GmvFQhRHhBz2kLRUHhzIQW7H3aCWn/N4vp6tZ9koS6frURYzNrrflNloukluJ6vxqixXyS+f&#10;Z5LltWCMK5/qSblJ9nfKOM7QoLmzdq8oXTEvY/9/zTy6TiM0BFidnoFdkIHv/KAB1297KIjXxlaz&#10;ZxCE0cNUwlcENrU2PzDqYCILbL/vieEYyQ8KRDVPssyPcDhkk9sUDubSsr20EEUBqsAOo2FbumHs&#10;960RuxoiDTJW+h6EWImgkZesjvKFqQtkjl8IP9aX5+D18h1b/gYAAP//AwBQSwMEFAAGAAgAAAAh&#10;AOvyRBrdAAAACQEAAA8AAABkcnMvZG93bnJldi54bWxMj8tuwjAQRfeV+AdrkLorNlAChEwQqlSJ&#10;LnmI9RCbJCIeR7ED6d/XXbXL0T2690y2HWwjHqbztWOE6USBMFw4XXOJcD59vq1A+ECsqXFsEL6N&#10;h20+esko1e7JB/M4hlLEEvYpIVQhtKmUvqiMJT9xreGY3VxnKcSzK6Xu6BnLbSNnSiXSUs1xoaLW&#10;fFSmuB97i0CzYPX+frK0OOzrZHc5q/5LIb6Oh90GRDBD+IPhVz+qQx6drq5n7UWDsFDr94gizKdz&#10;EBFYrtUSxBUhWSUg80z+/yD/AQAA//8DAFBLAQItABQABgAIAAAAIQDkmcPA+wAAAOEBAAATAAAA&#10;AAAAAAAAAAAAAAAAAABbQ29udGVudF9UeXBlc10ueG1sUEsBAi0AFAAGAAgAAAAhACOyauHXAAAA&#10;lAEAAAsAAAAAAAAAAAAAAAAALAEAAF9yZWxzLy5yZWxzUEsBAi0AFAAGAAgAAAAhAEsqib+BAgAA&#10;DwUAAA4AAAAAAAAAAAAAAAAALAIAAGRycy9lMm9Eb2MueG1sUEsBAi0AFAAGAAgAAAAhAOvyRBrd&#10;AAAACQEAAA8AAAAAAAAAAAAAAAAA2QQAAGRycy9kb3ducmV2LnhtbFBLBQYAAAAABAAEAPMAAADj&#10;BQAAAAA=&#10;" filled="f" fillcolor="silver">
                <v:textbox>
                  <w:txbxContent>
                    <w:p w:rsidR="00933B64" w:rsidRDefault="00B47C07">
                      <w:pPr>
                        <w:shd w:val="clear" w:color="auto" w:fill="FFFFFF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II.A.2. Pour quels nombres </w:t>
      </w:r>
      <w:r>
        <w:rPr>
          <w:i/>
        </w:rPr>
        <w:t>n</w:t>
      </w:r>
      <w:r>
        <w:t xml:space="preserve"> a-t-on que la factorisation de </w:t>
      </w:r>
      <w:r>
        <w:rPr>
          <w:position w:val="-6"/>
        </w:rPr>
        <w:object w:dxaOrig="600" w:dyaOrig="320">
          <v:shape id="_x0000_i1045" type="#_x0000_t75" style="width:30pt;height:16pt" o:ole="">
            <v:imagedata r:id="rId51" o:title=""/>
          </v:shape>
          <o:OLEObject Type="Embed" ProgID="Equation.3" ShapeID="_x0000_i1045" DrawAspect="Content" ObjectID="_1475734839" r:id="rId52"/>
        </w:object>
      </w:r>
      <w:r>
        <w:t>:</w:t>
      </w:r>
    </w:p>
    <w:p w:rsidR="00933B64" w:rsidRDefault="00B47C07">
      <w:pPr>
        <w:numPr>
          <w:ilvl w:val="0"/>
          <w:numId w:val="4"/>
        </w:numPr>
        <w:shd w:val="clear" w:color="000000" w:fill="FFFFFF"/>
        <w:ind w:hanging="361"/>
      </w:pPr>
      <w:r>
        <w:t>comporte exactement deux facteurs?</w:t>
      </w:r>
      <w:r>
        <w:rPr>
          <w:sz w:val="36"/>
        </w:rPr>
        <w:t xml:space="preserve">  </w:t>
      </w:r>
    </w:p>
    <w:p w:rsidR="00933B64" w:rsidRDefault="00B47C07">
      <w:pPr>
        <w:numPr>
          <w:ilvl w:val="0"/>
          <w:numId w:val="4"/>
        </w:numPr>
        <w:shd w:val="clear" w:color="000000" w:fill="FFFFFF"/>
        <w:ind w:hanging="361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37465</wp:posOffset>
                </wp:positionV>
                <wp:extent cx="1786255" cy="236855"/>
                <wp:effectExtent l="0" t="0" r="17145" b="177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B64" w:rsidRDefault="00B47C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4pt;margin-top:2.95pt;width:140.65pt;height:1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9kW4MCAAAWBQAADgAAAGRycy9lMm9Eb2MueG1srFTbjtsgEH2v1H9AvGd9WSebWHFWqZNUlbYX&#10;abcfQADHqBhcILG3Vf+9A06ySfelqppIGJjhzBzmDPP7vpHowI0VWhU4uYkx4opqJtSuwF+fNqMp&#10;RtYRxYjUihf4mVt8v3j7Zt61OU91rSXjBgGIsnnXFrh2rs2jyNKaN8Te6JYrMFbaNMTB0uwiZkgH&#10;6I2M0jieRJ02rDWacmthdzUY8SLgVxWn7nNVWe6QLDDk5sJowrj1Y7SYk3xnSFsLekyD/EMWDREK&#10;gp6hVsQRtDfiFVQjqNFWV+6G6ibSVSUoDxyATRL/weaxJi0PXOBybHu+Jvv/YOmnwxeDBCvwGCNF&#10;GijRE+8deqd7lPnb6Vqbg9NjC26uh22ocmBq2wdNv1mkdFkTteNLY3RXc8Igu8SfjC6ODjjWg2y7&#10;j5pBGLJ3OgD1lWn81cFlIECHKj2fK+NToT7k3XSSjiFFCrb0djKFuQ9B8tPp1lj3nusG+UmBDVQ+&#10;oJPDg3WD68nFB1N6I6SEfZJLhboCz8bpeOClpWDe6G3W7LalNOhAvH7C7xjXXro1woGKpWgKPD07&#10;kdzfxlqxEMURIYc5JC2VBwdykNtxNqjl5yyerafraTbK0sl6lMWMjZabMhtNNsndeHW7KstV8svn&#10;mWR5LRjjyqd6Um6S/Z0yjj00aO6s3StKV8zL2P9fM4+u0wgFAVanb2AXZOArP2jA9ds+6C1oxEtk&#10;q9kz6MLooTnhMYFJrc0PjDpozALb73tiOEbygwJtzZIs850cFtn4LoWFubRsLy1EUYAqsMNomJZu&#10;6P59a8SuhkiDmpVegh4rEaTyktVRxdB8gdPxofDdfbkOXi/P2eI3AAAA//8DAFBLAwQUAAYACAAA&#10;ACEAyOvh1N0AAAAIAQAADwAAAGRycy9kb3ducmV2LnhtbEyPzW7CMBCE75X6DtZW4lbshkJDGgch&#10;pEpw5Eecl3ibRMTrKHYgffuaU3ub1axmvslXo23FjXrfONbwNlUgiEtnGq40nI5frykIH5ANto5J&#10;ww95WBXPTzlmxt15T7dDqEQMYZ+hhjqELpPSlzVZ9FPXEUfv2/UWQzz7Spoe7zHctjJRaiEtNhwb&#10;auxoU1N5PQxWAybBmu31aHG+3zaL9fmkhp3SevIyrj9BBBrD3zM88CM6FJHp4gY2XrQa5iqNW0IU&#10;SxDR/0iXMxAXDe+zBGSRy/8Dil8AAAD//wMAUEsBAi0AFAAGAAgAAAAhAOSZw8D7AAAA4QEAABMA&#10;AAAAAAAAAAAAAAAAAAAAAFtDb250ZW50X1R5cGVzXS54bWxQSwECLQAUAAYACAAAACEAI7Jq4dcA&#10;AACUAQAACwAAAAAAAAAAAAAAAAAsAQAAX3JlbHMvLnJlbHNQSwECLQAUAAYACAAAACEAfT9kW4MC&#10;AAAWBQAADgAAAAAAAAAAAAAAAAAsAgAAZHJzL2Uyb0RvYy54bWxQSwECLQAUAAYACAAAACEAyOvh&#10;1N0AAAAIAQAADwAAAAAAAAAAAAAAAADbBAAAZHJzL2Rvd25yZXYueG1sUEsFBgAAAAAEAAQA8wAA&#10;AOUFAAAAAA==&#10;" filled="f" fillcolor="silver">
                <v:textbox>
                  <w:txbxContent>
                    <w:p w:rsidR="00933B64" w:rsidRDefault="00B47C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comporte plus </w:t>
      </w:r>
      <w:r>
        <w:t>de deux facteurs?</w:t>
      </w:r>
      <w:r>
        <w:rPr>
          <w:sz w:val="36"/>
        </w:rPr>
        <w:t> </w:t>
      </w:r>
    </w:p>
    <w:p w:rsidR="00933B64" w:rsidRDefault="00B47C07">
      <w:pPr>
        <w:numPr>
          <w:ilvl w:val="0"/>
          <w:numId w:val="4"/>
        </w:numPr>
        <w:shd w:val="clear" w:color="000000" w:fill="FFFFFF"/>
        <w:ind w:hanging="361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62230</wp:posOffset>
                </wp:positionV>
                <wp:extent cx="1786255" cy="236855"/>
                <wp:effectExtent l="4445" t="0" r="12700" b="184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B64" w:rsidRDefault="00B47C0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53.35pt;margin-top:4.9pt;width:140.65pt;height:1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TDcYMCAAAWBQAADgAAAGRycy9lMm9Eb2MueG1srFRtb9sgEP4+af8B8T31S+00sepUnZNMk7oX&#10;qd0PIIBjNAwekNjdtP++Aydpsn6ZpiUSBu547h7uOW7vhlaiPTdWaFXi5CrGiCuqmVDbEn99Wk9m&#10;GFlHFCNSK17iZ27x3eLtm9u+K3iqGy0ZNwhAlC36rsSNc10RRZY2vCX2SndcgbHWpiUOlmYbMUN6&#10;QG9llMbxNOq1YZ3RlFsLu8vRiBcBv645dZ/r2nKHZIkhNxdGE8aNH6PFLSm2hnSNoIc0yD9k0RKh&#10;IOgJakkcQTsjXkG1ghptde2uqG4jXdeC8sAB2CTxH2weG9LxwAUux3ana7L/D5Z+2n8xSLASZxgp&#10;0kKJnvjg0Ds9oNzfTt/ZApweO3BzA2xDlQNT2z1o+s0ipauGqC2/N0b3DScMskv8yejs6IhjPcim&#10;/6gZhCE7pwPQUJvWXx1cBgJ0qNLzqTI+FepD3symaZ5jRMGWXk9nMPchSHE83Rnr3nPdIj8psYHK&#10;B3Syf7BudD26+GBKr4WUsE8KqVBf4nme5iMvLQXzRm+zZruppEF74vUTfoe49tytFQ5ULEVb4tnJ&#10;iRT+NlaKhSiOCDnOIWmpPDiQg9wOs1EtP+fxfDVbzbJJlk5XkyxmbHK/rrLJdJ3c5MvrZVUtk18+&#10;zyQrGsEYVz7Vo3KT7O+UceihUXMn7V5QumBexf7/mnl0mUYoCLA6fgO7IANf+VEDbtgMQW+ph/MS&#10;2Wj2DLowemxOeExg0mjzA6MeGrPE9vuOGI6R/KBAW/Mky3wnh0WW36SwMOeWzbmFKApQJXYYjdPK&#10;jd2/64zYNhBpVLPS96DHWgSpvGR1UDE0X+B0eCh8d5+vg9fLc7b4DQAA//8DAFBLAwQUAAYACAAA&#10;ACEAD+s01NwAAAAIAQAADwAAAGRycy9kb3ducmV2LnhtbEyPy2rDMBBF94X8g5hAd42U0NiuazmE&#10;QiFd5kHXE0u1TayRseTE+ftMV+1yuJc75xSbyXXiaofQetKwXCgQlipvWqo1nI6fLxmIEJEMdp6s&#10;hrsNsClnTwXmxt9ob6+HWAseoZCjhibGPpcyVI11GBa+t8TZjx8cRj6HWpoBbzzuOrlSKpEOW+IP&#10;Dfb2o7HV5TA6DbiKzuwuR4fr/a5Ntt8nNX4prZ/n0/YdRLRT/CvDLz6jQ8lMZz+SCaLTsFZJylUN&#10;b2zAeZpl7HbW8JouQZaF/C9QPgAAAP//AwBQSwECLQAUAAYACAAAACEA5JnDwPsAAADhAQAAEwAA&#10;AAAAAAAAAAAAAAAAAAAAW0NvbnRlbnRfVHlwZXNdLnhtbFBLAQItABQABgAIAAAAIQAjsmrh1wAA&#10;AJQBAAALAAAAAAAAAAAAAAAAACwBAABfcmVscy8ucmVsc1BLAQItABQABgAIAAAAIQBOtMNxgwIA&#10;ABYFAAAOAAAAAAAAAAAAAAAAACwCAABkcnMvZTJvRG9jLnhtbFBLAQItABQABgAIAAAAIQAP6zTU&#10;3AAAAAgBAAAPAAAAAAAAAAAAAAAAANsEAABkcnMvZG93bnJldi54bWxQSwUGAAAAAAQABADzAAAA&#10;5AUAAAAA&#10;" filled="f" fillcolor="silver">
                <v:textbox>
                  <w:txbxContent>
                    <w:p w:rsidR="00933B64" w:rsidRDefault="00B47C0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comporte le facteur </w:t>
      </w:r>
      <w:r>
        <w:rPr>
          <w:position w:val="-10"/>
        </w:rPr>
        <w:object w:dxaOrig="639" w:dyaOrig="340">
          <v:shape id="_x0000_i1046" type="#_x0000_t75" style="width:32pt;height:17.35pt" o:ole="">
            <v:imagedata r:id="rId53" o:title=""/>
          </v:shape>
          <o:OLEObject Type="Embed" ProgID="Equation.3" ShapeID="_x0000_i1046" DrawAspect="Content" ObjectID="_1475734840" r:id="rId54"/>
        </w:object>
      </w:r>
      <w:r>
        <w:t>?</w:t>
      </w:r>
      <w:r>
        <w:rPr>
          <w:sz w:val="36"/>
        </w:rPr>
        <w:t> </w:t>
      </w:r>
    </w:p>
    <w:p w:rsidR="00933B64" w:rsidRDefault="00B47C07">
      <w:pPr>
        <w:shd w:val="clear" w:color="000000" w:fill="FFFFFF"/>
        <w:ind w:left="1064"/>
      </w:pPr>
    </w:p>
    <w:p w:rsidR="00933B64" w:rsidRDefault="00B47C07">
      <w:pPr>
        <w:shd w:val="clear" w:color="000000" w:fill="FFFFFF"/>
      </w:pPr>
      <w:r>
        <w:t xml:space="preserve">Peux-tu prédire ce qui se passera quand </w:t>
      </w:r>
      <w:r>
        <w:rPr>
          <w:i/>
        </w:rPr>
        <w:t>n</w:t>
      </w:r>
      <w:r>
        <w:t xml:space="preserve"> sera supérieur à 6 ?</w:t>
      </w:r>
    </w:p>
    <w:p w:rsidR="00933B64" w:rsidRDefault="00B47C07">
      <w:pPr>
        <w:shd w:val="clear" w:color="000000" w:fill="FFFFFF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</w:pP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</w:pP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</w:pPr>
    </w:p>
    <w:p w:rsidR="00933B64" w:rsidRDefault="00B47C07">
      <w:pPr>
        <w:pStyle w:val="En-tte"/>
        <w:pBdr>
          <w:top w:val="single" w:sz="18" w:space="1" w:color="auto"/>
          <w:bottom w:val="single" w:sz="18" w:space="1" w:color="auto"/>
        </w:pBdr>
        <w:shd w:val="clear" w:color="000000" w:fill="FFFFFF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Discussion en classe de la partie II A</w:t>
      </w:r>
    </w:p>
    <w:p w:rsidR="00933B64" w:rsidRDefault="00B47C07">
      <w:pPr>
        <w:pStyle w:val="Corpsdetexte"/>
        <w:shd w:val="clear" w:color="000000" w:fill="FFFFFF"/>
        <w:rPr>
          <w:b/>
        </w:rPr>
      </w:pPr>
      <w:r>
        <w:br w:type="page"/>
      </w:r>
      <w:r>
        <w:rPr>
          <w:b/>
        </w:rPr>
        <w:lastRenderedPageBreak/>
        <w:t xml:space="preserve">Part II suite (avec </w:t>
      </w:r>
      <w:r>
        <w:rPr>
          <w:b/>
          <w:u w:val="single"/>
        </w:rPr>
        <w:t>papier-crayon</w:t>
      </w:r>
      <w:r>
        <w:rPr>
          <w:b/>
        </w:rPr>
        <w:t xml:space="preserve"> et avec </w:t>
      </w:r>
      <w:r>
        <w:rPr>
          <w:b/>
          <w:u w:val="single"/>
        </w:rPr>
        <w:t>calculatrice</w:t>
      </w:r>
      <w:r>
        <w:rPr>
          <w:b/>
        </w:rPr>
        <w:t>)</w:t>
      </w:r>
    </w:p>
    <w:p w:rsidR="00933B64" w:rsidRDefault="00B47C07">
      <w:pPr>
        <w:pStyle w:val="Corpsdetexte"/>
        <w:shd w:val="clear" w:color="000000" w:fill="FFFFFF"/>
      </w:pPr>
      <w:r>
        <w:t>II.(B) 1.</w:t>
      </w:r>
      <w:r>
        <w:t xml:space="preserve"> Comme dans la partie A ci-dessus, chaque ligne (avec ses trois cases) du tableau suivant doit être complétée avant de passer à la ligne suivante. Commence par la ligne du haut, et continue vers le bas.  </w:t>
      </w:r>
    </w:p>
    <w:p w:rsidR="00933B64" w:rsidRDefault="00B47C07">
      <w:pPr>
        <w:pStyle w:val="Corpsdetexte"/>
        <w:shd w:val="clear" w:color="000000" w:fill="FFFFFF"/>
      </w:pP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4445"/>
        <w:gridCol w:w="4196"/>
      </w:tblGrid>
      <w:tr w:rsidR="00933B6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bottom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line="360" w:lineRule="auto"/>
              <w:jc w:val="center"/>
            </w:pPr>
            <w:r>
              <w:t xml:space="preserve">Factorisation avec </w:t>
            </w:r>
            <w:r>
              <w:rPr>
                <w:u w:val="single"/>
              </w:rPr>
              <w:t>papier-crayon</w:t>
            </w:r>
          </w:p>
        </w:tc>
        <w:tc>
          <w:tcPr>
            <w:tcW w:w="4445" w:type="dxa"/>
            <w:tcBorders>
              <w:bottom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spacing w:line="360" w:lineRule="auto"/>
              <w:jc w:val="center"/>
            </w:pPr>
            <w:r>
              <w:t xml:space="preserve">Résultat obtenu </w:t>
            </w:r>
            <w:r>
              <w:t>via la</w:t>
            </w:r>
          </w:p>
          <w:p w:rsidR="00933B64" w:rsidRDefault="00B47C07">
            <w:pPr>
              <w:shd w:val="clear" w:color="000000" w:fill="FFFFFF"/>
              <w:spacing w:line="360" w:lineRule="auto"/>
              <w:jc w:val="center"/>
            </w:pPr>
            <w:r>
              <w:t xml:space="preserve"> </w:t>
            </w:r>
            <w:r>
              <w:rPr>
                <w:u w:val="single"/>
              </w:rPr>
              <w:t>commande</w:t>
            </w:r>
            <w:r>
              <w:t xml:space="preserve"> </w:t>
            </w:r>
            <w:r>
              <w:rPr>
                <w:u w:val="single"/>
              </w:rPr>
              <w:t>FACTOR</w:t>
            </w:r>
          </w:p>
        </w:tc>
        <w:tc>
          <w:tcPr>
            <w:tcW w:w="4196" w:type="dxa"/>
            <w:tcBorders>
              <w:bottom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jc w:val="center"/>
            </w:pPr>
            <w:r>
              <w:t>Si, à la colonne de gauche, tu n’étais pas arrivé au résultat de la calculatrice, poursuis tes calculs pour y arriver.</w:t>
            </w: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2"/>
              </w:rPr>
              <w:object w:dxaOrig="780" w:dyaOrig="260">
                <v:shape id="_x0000_i1047" type="#_x0000_t75" style="width:39.35pt;height:13.35pt" o:ole="">
                  <v:imagedata r:id="rId55" o:title=""/>
                </v:shape>
                <o:OLEObject Type="Embed" ProgID="Equation.3" ShapeID="_x0000_i1047" DrawAspect="Content" ObjectID="_1475734841" r:id="rId56"/>
              </w:object>
            </w: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445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jc w:val="both"/>
            </w:pPr>
          </w:p>
        </w:tc>
        <w:tc>
          <w:tcPr>
            <w:tcW w:w="4196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  <w:rPr>
                <w:i/>
                <w:shd w:val="pct10" w:color="auto" w:fill="auto"/>
              </w:rPr>
            </w:pPr>
            <w:r>
              <w:rPr>
                <w:position w:val="-2"/>
              </w:rPr>
              <w:object w:dxaOrig="780" w:dyaOrig="260">
                <v:shape id="_x0000_i1048" type="#_x0000_t75" style="width:39.35pt;height:13.35pt" o:ole="">
                  <v:imagedata r:id="rId57" o:title=""/>
                </v:shape>
                <o:OLEObject Type="Embed" ProgID="Equation.3" ShapeID="_x0000_i1048" DrawAspect="Content" ObjectID="_1475734842" r:id="rId58"/>
              </w:object>
            </w:r>
          </w:p>
          <w:p w:rsidR="00933B64" w:rsidRDefault="00B47C07">
            <w:pPr>
              <w:shd w:val="clear" w:color="000000" w:fill="FFFFFF"/>
              <w:spacing w:before="120" w:after="120"/>
              <w:ind w:firstLine="644"/>
              <w:jc w:val="both"/>
              <w:rPr>
                <w:i/>
                <w:shd w:val="pct10" w:color="auto" w:fill="auto"/>
              </w:rPr>
            </w:pPr>
          </w:p>
          <w:p w:rsidR="00933B64" w:rsidRDefault="00B47C07">
            <w:pPr>
              <w:shd w:val="clear" w:color="000000" w:fill="FFFFFF"/>
              <w:spacing w:before="120" w:after="120"/>
              <w:ind w:firstLine="644"/>
              <w:jc w:val="both"/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445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jc w:val="both"/>
            </w:pPr>
          </w:p>
        </w:tc>
        <w:tc>
          <w:tcPr>
            <w:tcW w:w="4196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  <w:rPr>
                <w:i/>
              </w:rPr>
            </w:pPr>
            <w:r>
              <w:rPr>
                <w:position w:val="-2"/>
              </w:rPr>
              <w:object w:dxaOrig="780" w:dyaOrig="260">
                <v:shape id="_x0000_i1049" type="#_x0000_t75" style="width:39.35pt;height:13.35pt" o:ole="">
                  <v:imagedata r:id="rId59" o:title=""/>
                </v:shape>
                <o:OLEObject Type="Embed" ProgID="Equation.3" ShapeID="_x0000_i1049" DrawAspect="Content" ObjectID="_1475734843" r:id="rId60"/>
              </w:object>
            </w:r>
          </w:p>
          <w:p w:rsidR="00933B64" w:rsidRDefault="00B47C07">
            <w:pPr>
              <w:shd w:val="clear" w:color="000000" w:fill="FFFFFF"/>
              <w:spacing w:before="120" w:after="120"/>
              <w:ind w:firstLine="658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spacing w:before="120" w:after="120"/>
              <w:ind w:firstLine="658"/>
              <w:jc w:val="both"/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445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</w:pPr>
          </w:p>
        </w:tc>
        <w:tc>
          <w:tcPr>
            <w:tcW w:w="4196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  <w:tcBorders>
              <w:bottom w:val="double" w:sz="4" w:space="0" w:color="auto"/>
            </w:tcBorders>
          </w:tcPr>
          <w:p w:rsidR="00933B64" w:rsidRDefault="00B47C07">
            <w:pPr>
              <w:shd w:val="clear" w:color="000000" w:fill="FFFFFF"/>
              <w:spacing w:before="120" w:after="120"/>
              <w:jc w:val="both"/>
              <w:rPr>
                <w:i/>
                <w:shd w:val="pct10" w:color="auto" w:fill="auto"/>
              </w:rPr>
            </w:pPr>
            <w:r>
              <w:rPr>
                <w:position w:val="-2"/>
              </w:rPr>
              <w:object w:dxaOrig="860" w:dyaOrig="260">
                <v:shape id="_x0000_i1050" type="#_x0000_t75" style="width:43.35pt;height:13.35pt" o:ole="">
                  <v:imagedata r:id="rId61" o:title=""/>
                </v:shape>
                <o:OLEObject Type="Embed" ProgID="Equation.3" ShapeID="_x0000_i1050" DrawAspect="Content" ObjectID="_1475734844" r:id="rId62"/>
              </w:object>
            </w:r>
            <w:r>
              <w:t xml:space="preserve"> </w:t>
            </w:r>
          </w:p>
          <w:p w:rsidR="00933B64" w:rsidRDefault="00B47C07">
            <w:pPr>
              <w:shd w:val="clear" w:color="000000" w:fill="FFFFFF"/>
              <w:spacing w:before="120" w:after="120"/>
              <w:jc w:val="both"/>
              <w:rPr>
                <w:i/>
                <w:shd w:val="pct10" w:color="auto" w:fill="auto"/>
              </w:rPr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  <w:rPr>
                <w:shd w:val="pct10" w:color="auto" w:fill="auto"/>
              </w:rPr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  <w:rPr>
                <w:shd w:val="pct10" w:color="auto" w:fill="auto"/>
              </w:rPr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445" w:type="dxa"/>
            <w:tcBorders>
              <w:bottom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</w:tc>
        <w:tc>
          <w:tcPr>
            <w:tcW w:w="4196" w:type="dxa"/>
            <w:tcBorders>
              <w:bottom w:val="double" w:sz="4" w:space="0" w:color="auto"/>
            </w:tcBorders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2"/>
              </w:rPr>
              <w:object w:dxaOrig="840" w:dyaOrig="260">
                <v:shape id="_x0000_i1051" type="#_x0000_t75" style="width:42pt;height:13.35pt" o:ole="">
                  <v:imagedata r:id="rId63" o:title=""/>
                </v:shape>
                <o:OLEObject Type="Embed" ProgID="Equation.3" ShapeID="_x0000_i1051" DrawAspect="Content" ObjectID="_1475734845" r:id="rId64"/>
              </w:object>
            </w: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445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</w:tc>
        <w:tc>
          <w:tcPr>
            <w:tcW w:w="4196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  <w:rPr>
                <w:i/>
                <w:shd w:val="pct10" w:color="auto" w:fill="auto"/>
              </w:rPr>
            </w:pPr>
            <w:r>
              <w:rPr>
                <w:position w:val="-2"/>
              </w:rPr>
              <w:object w:dxaOrig="860" w:dyaOrig="260">
                <v:shape id="_x0000_i1052" type="#_x0000_t75" style="width:43.35pt;height:13.35pt" o:ole="">
                  <v:imagedata r:id="rId65" o:title=""/>
                </v:shape>
                <o:OLEObject Type="Embed" ProgID="Equation.3" ShapeID="_x0000_i1052" DrawAspect="Content" ObjectID="_1475734846" r:id="rId66"/>
              </w:object>
            </w:r>
            <w:r>
              <w:t xml:space="preserve"> </w:t>
            </w:r>
          </w:p>
          <w:p w:rsidR="00933B64" w:rsidRDefault="00B47C07">
            <w:pPr>
              <w:shd w:val="clear" w:color="000000" w:fill="FFFFFF"/>
              <w:spacing w:before="120" w:after="120"/>
              <w:ind w:firstLine="714"/>
              <w:jc w:val="both"/>
              <w:rPr>
                <w:i/>
                <w:shd w:val="pct10" w:color="auto" w:fill="auto"/>
              </w:rPr>
            </w:pPr>
          </w:p>
          <w:p w:rsidR="00933B64" w:rsidRDefault="00B47C07">
            <w:pPr>
              <w:shd w:val="clear" w:color="000000" w:fill="FFFFFF"/>
              <w:spacing w:before="120" w:after="120"/>
              <w:ind w:firstLine="714"/>
              <w:jc w:val="both"/>
              <w:rPr>
                <w:i/>
                <w:shd w:val="pct10" w:color="auto" w:fill="auto"/>
              </w:rPr>
            </w:pPr>
          </w:p>
          <w:p w:rsidR="00933B64" w:rsidRDefault="00B47C07">
            <w:pPr>
              <w:shd w:val="clear" w:color="000000" w:fill="FFFFFF"/>
              <w:spacing w:before="120" w:after="120"/>
              <w:ind w:firstLine="714"/>
              <w:jc w:val="both"/>
              <w:rPr>
                <w:shd w:val="pct10" w:color="auto" w:fill="auto"/>
              </w:rPr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445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  <w:p w:rsidR="00933B64" w:rsidRDefault="00B47C07">
            <w:pPr>
              <w:shd w:val="clear" w:color="000000" w:fill="FFFFFF"/>
              <w:jc w:val="both"/>
            </w:pPr>
          </w:p>
        </w:tc>
        <w:tc>
          <w:tcPr>
            <w:tcW w:w="4196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  <w:p w:rsidR="00933B64" w:rsidRDefault="00B47C07">
            <w:pPr>
              <w:shd w:val="clear" w:color="000000" w:fill="FFFFFF"/>
            </w:pPr>
          </w:p>
        </w:tc>
      </w:tr>
      <w:tr w:rsidR="00933B6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59" w:type="dxa"/>
          </w:tcPr>
          <w:p w:rsidR="00933B64" w:rsidRDefault="00B47C07">
            <w:pPr>
              <w:shd w:val="clear" w:color="000000" w:fill="FFFFFF"/>
              <w:spacing w:before="120" w:after="120"/>
              <w:jc w:val="both"/>
            </w:pPr>
            <w:r>
              <w:rPr>
                <w:position w:val="-2"/>
              </w:rPr>
              <w:object w:dxaOrig="860" w:dyaOrig="260">
                <v:shape id="_x0000_i1053" type="#_x0000_t75" style="width:43.35pt;height:13.35pt" o:ole="">
                  <v:imagedata r:id="rId67" o:title=""/>
                </v:shape>
                <o:OLEObject Type="Embed" ProgID="Equation.3" ShapeID="_x0000_i1053" DrawAspect="Content" ObjectID="_1475734847" r:id="rId68"/>
              </w:object>
            </w: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  <w:p w:rsidR="00933B64" w:rsidRDefault="00B47C07">
            <w:pPr>
              <w:shd w:val="clear" w:color="000000" w:fill="FFFFFF"/>
              <w:spacing w:before="120" w:after="120"/>
              <w:jc w:val="both"/>
            </w:pPr>
          </w:p>
        </w:tc>
        <w:tc>
          <w:tcPr>
            <w:tcW w:w="4445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  <w:rPr>
                <w:i/>
              </w:rPr>
            </w:pPr>
          </w:p>
        </w:tc>
        <w:tc>
          <w:tcPr>
            <w:tcW w:w="4196" w:type="dxa"/>
            <w:shd w:val="clear" w:color="auto" w:fill="FFFFFF"/>
          </w:tcPr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</w:pPr>
          </w:p>
          <w:p w:rsidR="00933B64" w:rsidRDefault="00B47C07">
            <w:pPr>
              <w:shd w:val="clear" w:color="000000" w:fill="FFFFFF"/>
              <w:jc w:val="both"/>
            </w:pPr>
          </w:p>
        </w:tc>
      </w:tr>
    </w:tbl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</w:pP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  <w:sectPr w:rsidR="00933B64">
          <w:headerReference w:type="default" r:id="rId69"/>
          <w:footerReference w:type="even" r:id="rId70"/>
          <w:footerReference w:type="default" r:id="rId71"/>
          <w:pgSz w:w="15840" w:h="12240" w:orient="landscape" w:code="1"/>
          <w:pgMar w:top="1304" w:right="1440" w:bottom="1418" w:left="1440" w:header="720" w:footer="720" w:gutter="0"/>
          <w:cols w:space="720"/>
          <w:docGrid w:linePitch="360"/>
        </w:sectPr>
      </w:pPr>
    </w:p>
    <w:p w:rsidR="00933B64" w:rsidRDefault="00B47C07">
      <w:pPr>
        <w:shd w:val="clear" w:color="000000" w:fill="FFFFFF"/>
      </w:pPr>
      <w:r>
        <w:lastRenderedPageBreak/>
        <w:t>II.B.2. Sur la base des régularités que tu as observées dans le tableau II.(B) ci-dessus, complète (si nécessaire) ta prédiction d</w:t>
      </w:r>
      <w:r>
        <w:t xml:space="preserve">e la partie A. </w:t>
      </w:r>
      <w:r>
        <w:br/>
        <w:t xml:space="preserve">C’est-à-dire, pour quels nombres </w:t>
      </w:r>
      <w:r>
        <w:rPr>
          <w:i/>
        </w:rPr>
        <w:t>n</w:t>
      </w:r>
      <w:r>
        <w:t xml:space="preserve"> a-t-on que la factorisation de </w:t>
      </w:r>
      <w:r>
        <w:rPr>
          <w:position w:val="-6"/>
        </w:rPr>
        <w:object w:dxaOrig="600" w:dyaOrig="320">
          <v:shape id="_x0000_i1054" type="#_x0000_t75" style="width:30pt;height:16pt" o:ole="">
            <v:imagedata r:id="rId72" o:title=""/>
          </v:shape>
          <o:OLEObject Type="Embed" ProgID="Equation.3" ShapeID="_x0000_i1054" DrawAspect="Content" ObjectID="_1475734848" r:id="rId73"/>
        </w:object>
      </w:r>
      <w:r>
        <w:t>:</w:t>
      </w:r>
    </w:p>
    <w:p w:rsidR="00933B64" w:rsidRDefault="00B47C07">
      <w:pPr>
        <w:numPr>
          <w:ilvl w:val="0"/>
          <w:numId w:val="17"/>
        </w:numPr>
        <w:shd w:val="clear" w:color="000000" w:fill="FFFFFF"/>
      </w:pPr>
      <w:r>
        <w:t>comporte exactement deux facteurs?</w:t>
      </w:r>
      <w:r>
        <w:rPr>
          <w:sz w:val="36"/>
        </w:rPr>
        <w:t xml:space="preserve">  </w:t>
      </w:r>
    </w:p>
    <w:p w:rsidR="00933B64" w:rsidRDefault="00B47C07">
      <w:pPr>
        <w:numPr>
          <w:ilvl w:val="0"/>
          <w:numId w:val="17"/>
        </w:numPr>
        <w:shd w:val="clear" w:color="000000" w:fill="FFFFFF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-247650</wp:posOffset>
                </wp:positionV>
                <wp:extent cx="1786255" cy="236855"/>
                <wp:effectExtent l="3810" t="6350" r="13335" b="1079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B64" w:rsidRDefault="00B47C07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254.3pt;margin-top:-19.45pt;width:140.65pt;height:1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ElDoQCAAAXBQAADgAAAGRycy9lMm9Eb2MueG1srFTbjtsgEH2v1H9AvGd9iZNNrDirrZNUlbYX&#10;abcfQADHqBhcILG3Vf+9A06ySfelqppIGJjhzBzmDIu7vpHowI0VWhU4uYkx4opqJtSuwF+fNqMZ&#10;RtYRxYjUihf4mVt8t3z7ZtG1OU91rSXjBgGIsnnXFrh2rs2jyNKaN8Te6JYrMFbaNMTB0uwiZkgH&#10;6I2M0jieRp02rDWacmthdzUY8TLgVxWn7nNVWe6QLDDk5sJowrj1Y7RckHxnSFsLekyD/EMWDREK&#10;gp6hVsQRtDfiFVQjqNFWV+6G6ibSVSUoDxyATRL/weaxJi0PXOBybHu+Jvv/YOmnwxeDBCvwGCNF&#10;GijRE+8deqd7lGT+errW5uD12IKf62Efyhyo2vZB028WKV3WRO34vTG6qzlhkF7iT0YXRwcc60G2&#10;3UfNIA7ZOx2A+so0/u7gNhCgQ5mez6XxuVAf8nY2TScTjCjY0vF0BnMfguSn062x7j3XDfKTAhso&#10;fUAnhwfrBteTiw+m9EZICfsklwp1BZ5P0snAS0vBvNHbrNltS2nQgXgBhd8xrr10a4QDGUvRFHh2&#10;diK5v421YiGKI0IOc0haKg8O5CC342yQy895PF/P1rNslKXT9SiLGRvdb8psNN0kt5PVeFWWq+SX&#10;zzPJ8lowxpVP9STdJPs7aRybaBDdWbxXlK6Yl7H/v2YeXacRCgKsTt/ALsjAV37QgOu3fRDc1MN5&#10;iWw1ewZdGD10J7wmMKm1+YFRB51ZYPt9TwzHSH5QoK15kmW+lcMim9ymsDCXlu2lhSgKUAV2GA3T&#10;0g3tv2+N2NUQaVCz0vegx0oEqbxkdVQxdF/gdHwpfHtfroPXy3u2/A0AAP//AwBQSwMEFAAGAAgA&#10;AAAhAO2oy7PdAAAACgEAAA8AAABkcnMvZG93bnJldi54bWxMj8tuwjAQRfdI/QdrKnUHNlSEkMZB&#10;qFIluuShrofYTSLicRQ7kP59hxXs5nF050y+GV0rrrYPjScN85kCYan0pqFKw+n4NU1BhIhksPVk&#10;NfzZAJviZZJjZvyN9vZ6iJXgEAoZaqhj7DIpQ1lbh2HmO0u8+/W9w8htX0nT443DXSsXSiXSYUN8&#10;ocbOfta2vBwGpwEX0Znd5ehwud81yfbnpIZvpfXb67j9ABHtGB8w3PVZHQp2OvuBTBCthqVKE0Y1&#10;TN/TNQgmVumaizNP5gnIIpfPLxT/AAAA//8DAFBLAQItABQABgAIAAAAIQDkmcPA+wAAAOEBAAAT&#10;AAAAAAAAAAAAAAAAAAAAAABbQ29udGVudF9UeXBlc10ueG1sUEsBAi0AFAAGAAgAAAAhACOyauHX&#10;AAAAlAEAAAsAAAAAAAAAAAAAAAAALAEAAF9yZWxzLy5yZWxzUEsBAi0AFAAGAAgAAAAhAP9xJQ6E&#10;AgAAFwUAAA4AAAAAAAAAAAAAAAAALAIAAGRycy9lMm9Eb2MueG1sUEsBAi0AFAAGAAgAAAAhAO2o&#10;y7PdAAAACgEAAA8AAAAAAAAAAAAAAAAA3AQAAGRycy9kb3ducmV2LnhtbFBLBQYAAAAABAAEAPMA&#10;AADmBQAAAAA=&#10;" filled="f" fillcolor="silver">
                <v:textbox>
                  <w:txbxContent>
                    <w:p w:rsidR="00933B64" w:rsidRDefault="00B47C07">
                      <w:pPr>
                        <w:shd w:val="clear" w:color="auto" w:fill="FFFFFF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37465</wp:posOffset>
                </wp:positionV>
                <wp:extent cx="1786255" cy="236855"/>
                <wp:effectExtent l="0" t="0" r="17145" b="1778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B64" w:rsidRDefault="00B47C07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54pt;margin-top:2.95pt;width:140.65pt;height:1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XtDIQCAAAXBQAADgAAAGRycy9lMm9Eb2MueG1srFTbjtsgEH2v1H9AvGd9WSebWHFWqZNUlbYX&#10;abcfQADHqBhcILG3Vf+9A06ySfelqppIGJjhzBzmDPP7vpHowI0VWhU4uYkx4opqJtSuwF+fNqMp&#10;RtYRxYjUihf4mVt8v3j7Zt61OU91rSXjBgGIsnnXFrh2rs2jyNKaN8Te6JYrMFbaNMTB0uwiZkgH&#10;6I2M0jieRJ02rDWacmthdzUY8SLgVxWn7nNVWe6QLDDk5sJowrj1Y7SYk3xnSFsLekyD/EMWDREK&#10;gp6hVsQRtDfiFVQjqNFWV+6G6ibSVSUoDxyATRL/weaxJi0PXOBybHu+Jvv/YOmnwxeDBCtwipEi&#10;DZToifcOvdM9SlJ/PV1rc/B6bMHP9bAPZQ5Ubfug6TeLlC5ronZ8aYzuak4YpJf4k9HF0QHHepBt&#10;91EziEP2TgegvjKNvzu4DQToUKbnc2l8LtSHvJtO0vEYIwq29HYyhbkPQfLT6dZY957rBvlJgQ2U&#10;PqCTw4N1g+vJxQdTeiOkhH2SS4W6As/G6XjgpaVg3uht1uy2pTToQLyAwu8Y1166NcKBjKVoCjw9&#10;O5Hc38ZasRDFESGHOSQtlQcHcpDbcTbI5ecsnq2n62k2ytLJepTFjI2WmzIbTTbJ3Xh1uyrLVfLL&#10;55lkeS0Y48qnepJukv2dNI5NNIjuLN4rSlfMy9j/XzOPrtMIBQFWp29gF2TgKz9owPXbPggu83Be&#10;IlvNnkEXRg/dCa8JTGptfmDUQWcW2H7fE8Mxkh8UaGuWZJlv5bDIxncpLMylZXtpIYoCVIEdRsO0&#10;dEP771sjdjVEGtSs9BL0WIkglZesjiqG7gucji+Fb+/LdfB6ec8WvwEAAP//AwBQSwMEFAAGAAgA&#10;AAAhAMjr4dTdAAAACAEAAA8AAABkcnMvZG93bnJldi54bWxMj81uwjAQhO+V+g7WVuJW7IZCQxoH&#10;IaRKcORHnJd4m0TE6yh2IH37mlN7m9WsZr7JV6NtxY163zjW8DZVIIhLZxquNJyOX68pCB+QDbaO&#10;ScMPeVgVz085ZsbdeU+3Q6hEDGGfoYY6hC6T0pc1WfRT1xFH79v1FkM8+0qaHu8x3LYyUWohLTYc&#10;G2rsaFNTeT0MVgMmwZrt9Whxvt82i/X5pIad0nryMq4/QQQaw98zPPAjOhSR6eIGNl60GuYqjVtC&#10;FEsQ0f9IlzMQFw3vswRkkcv/A4pfAAAA//8DAFBLAQItABQABgAIAAAAIQDkmcPA+wAAAOEBAAAT&#10;AAAAAAAAAAAAAAAAAAAAAABbQ29udGVudF9UeXBlc10ueG1sUEsBAi0AFAAGAAgAAAAhACOyauHX&#10;AAAAlAEAAAsAAAAAAAAAAAAAAAAALAEAAF9yZWxzLy5yZWxzUEsBAi0AFAAGAAgAAAAhAMPl7QyE&#10;AgAAFwUAAA4AAAAAAAAAAAAAAAAALAIAAGRycy9lMm9Eb2MueG1sUEsBAi0AFAAGAAgAAAAhAMjr&#10;4dTdAAAACAEAAA8AAAAAAAAAAAAAAAAA3AQAAGRycy9kb3ducmV2LnhtbFBLBQYAAAAABAAEAPMA&#10;AADmBQAAAAA=&#10;" filled="f" fillcolor="silver">
                <v:textbox>
                  <w:txbxContent>
                    <w:p w:rsidR="00933B64" w:rsidRDefault="00B47C07">
                      <w:pPr>
                        <w:shd w:val="clear" w:color="auto" w:fill="FFFFFF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comporte plus de deux facteurs?</w:t>
      </w:r>
      <w:r>
        <w:rPr>
          <w:sz w:val="36"/>
        </w:rPr>
        <w:t> </w:t>
      </w:r>
    </w:p>
    <w:p w:rsidR="00933B64" w:rsidRDefault="00B47C07">
      <w:pPr>
        <w:numPr>
          <w:ilvl w:val="0"/>
          <w:numId w:val="17"/>
        </w:numPr>
        <w:shd w:val="clear" w:color="000000" w:fill="FFFFFF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62230</wp:posOffset>
                </wp:positionV>
                <wp:extent cx="1786255" cy="236855"/>
                <wp:effectExtent l="4445" t="0" r="12700" b="1841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3B64" w:rsidRDefault="00B47C07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253.35pt;margin-top:4.9pt;width:140.65pt;height:1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4r9IICAAAXBQAADgAAAGRycy9lMm9Eb2MueG1srFTbjtsgEH2v1H9AvGd9WSebWOustk5SVepN&#10;2u0HEMAxKgYXSOxt1X/vAEma7b5UVRMJAzOcmcOc4fZu7CQ6cGOFVhXOrlKMuKKaCbWr8JfHzWSO&#10;kXVEMSK14hV+4hbfLV+/uh36kue61ZJxgwBE2XLoK9w615dJYmnLO2KvdM8VGBttOuJgaXYJM2QA&#10;9E4meZrOkkEb1htNubWwu4pGvAz4TcOp+9Q0ljskKwy5uTCaMG79mCxvSbkzpG8FPaZB/iGLjggF&#10;Qc9QK+II2hvxAqoT1GirG3dFdZfophGUBw7AJkv/YPPQkp4HLnA5tj9fk/1/sPTj4bNBgkHtMFKk&#10;gxI98tGhN3pE2bW/nqG3JXg99ODnRtj3rp6q7d9r+tUipeuWqB2/N0YPLScM0sv8yeTiaMSxHmQ7&#10;fNAM4pC90wFobEznAeE2EKBDmZ7OpfG5UB/yZj7Lp1OMKNjy69kc5j4EKU+ne2PdW6475CcVNlD6&#10;gE4O762LricXH0zpjZAS9kkpFRoqvJjm08hLS8G8MZA0u20tDToQL6DwO8a1l26dcCBjKboKz89O&#10;pPS3sVYsRHFEyDiHpKXy4EAOcjvOolx+LNLFer6eF5Min60nRcrY5H5TF5PZJruZrq5Xdb3Kfvo8&#10;s6JsBWNc+VRP0s2Kv5PGsYmi6M7ifUbJXjKvU/9/yTx5nkYoCLA6fQO7IANf+agBN27HILizuraa&#10;PYEujI7dCa8JTFptvmM0QGdW2H7bE8Mxku8UaGuRFYVv5bAopjc5LMylZXtpIYoCVIUdRnFau9j+&#10;+96IXQuRopqVvgc9NiJIxQs3ZnVUMXRf4HR8KXx7X66D1+/3bPkLAAD//wMAUEsDBBQABgAIAAAA&#10;IQAP6zTU3AAAAAgBAAAPAAAAZHJzL2Rvd25yZXYueG1sTI/LasMwEEX3hfyDmEB3jZTQ2K5rOYRC&#10;IV3mQdcTS7VNrJGx5MT5+0xX7XK4lzvnFJvJdeJqh9B60rBcKBCWKm9aqjWcjp8vGYgQkQx2nqyG&#10;uw2wKWdPBebG32hvr4dYCx6hkKOGJsY+lzJUjXUYFr63xNmPHxxGPodamgFvPO46uVIqkQ5b4g8N&#10;9vajsdXlMDoNuIrO7C5Hh+v9rk223yc1fimtn+fT9h1EtFP8K8MvPqNDyUxnP5IJotOwVknKVQ1v&#10;bMB5mmXsdtbwmi5BloX8L1A+AAAA//8DAFBLAQItABQABgAIAAAAIQDkmcPA+wAAAOEBAAATAAAA&#10;AAAAAAAAAAAAAAAAAABbQ29udGVudF9UeXBlc10ueG1sUEsBAi0AFAAGAAgAAAAhACOyauHXAAAA&#10;lAEAAAsAAAAAAAAAAAAAAAAALAEAAF9yZWxzLy5yZWxzUEsBAi0AFAAGAAgAAAAhAJbuK/SCAgAA&#10;FwUAAA4AAAAAAAAAAAAAAAAALAIAAGRycy9lMm9Eb2MueG1sUEsBAi0AFAAGAAgAAAAhAA/rNNTc&#10;AAAACAEAAA8AAAAAAAAAAAAAAAAA2gQAAGRycy9kb3ducmV2LnhtbFBLBQYAAAAABAAEAPMAAADj&#10;BQAAAAA=&#10;" filled="f" fillcolor="silver">
                <v:textbox>
                  <w:txbxContent>
                    <w:p w:rsidR="00933B64" w:rsidRDefault="00B47C07">
                      <w:pPr>
                        <w:shd w:val="clear" w:color="auto" w:fill="FFFFFF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comporte le facteur </w:t>
      </w:r>
      <w:r>
        <w:rPr>
          <w:position w:val="-10"/>
        </w:rPr>
        <w:object w:dxaOrig="639" w:dyaOrig="340">
          <v:shape id="_x0000_i1055" type="#_x0000_t75" style="width:32pt;height:17.35pt" o:ole="">
            <v:imagedata r:id="rId74" o:title=""/>
          </v:shape>
          <o:OLEObject Type="Embed" ProgID="Equation.3" ShapeID="_x0000_i1055" DrawAspect="Content" ObjectID="_1475734849" r:id="rId75"/>
        </w:object>
      </w:r>
      <w:r>
        <w:t>?</w:t>
      </w:r>
      <w:r>
        <w:rPr>
          <w:sz w:val="36"/>
        </w:rPr>
        <w:t> </w:t>
      </w:r>
    </w:p>
    <w:p w:rsidR="00933B64" w:rsidRDefault="00B47C07">
      <w:pPr>
        <w:shd w:val="clear" w:color="000000" w:fill="FFFFFF"/>
        <w:ind w:left="1064"/>
      </w:pPr>
    </w:p>
    <w:p w:rsidR="00933B64" w:rsidRDefault="00B47C07">
      <w:pPr>
        <w:shd w:val="clear" w:color="000000" w:fill="FFFFFF"/>
      </w:pPr>
      <w:r>
        <w:t>Tes prédictions se sont-elles</w:t>
      </w:r>
      <w:r>
        <w:t xml:space="preserve"> avérées justes?</w:t>
      </w:r>
    </w:p>
    <w:p w:rsidR="00933B64" w:rsidRDefault="00B47C07">
      <w:pPr>
        <w:shd w:val="clear" w:color="000000" w:fill="FFFFFF"/>
      </w:pPr>
      <w:r>
        <w:t xml:space="preserve">Peux-tu maintenant prédire en général ce qui se passera quand </w:t>
      </w:r>
      <w:r>
        <w:rPr>
          <w:i/>
        </w:rPr>
        <w:t>n</w:t>
      </w:r>
      <w:r>
        <w:t xml:space="preserve"> sera supérieur à 13 ?</w:t>
      </w:r>
    </w:p>
    <w:p w:rsidR="00933B64" w:rsidRDefault="00B47C07">
      <w:pPr>
        <w:shd w:val="clear" w:color="000000" w:fill="FFFFFF"/>
      </w:pPr>
      <w:r>
        <w:t>Explique STP:</w:t>
      </w: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  <w:r>
        <w:t xml:space="preserve"> </w:t>
      </w: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clear" w:color="000000" w:fill="FFFFFF"/>
        <w:ind w:left="426"/>
      </w:pP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  <w:rPr>
          <w:sz w:val="16"/>
        </w:rPr>
      </w:pPr>
    </w:p>
    <w:p w:rsidR="00933B64" w:rsidRDefault="00B47C07">
      <w:pPr>
        <w:shd w:val="clear" w:color="000000" w:fill="FFFFFF"/>
      </w:pPr>
    </w:p>
    <w:p w:rsidR="00933B64" w:rsidRDefault="00B47C07">
      <w:pPr>
        <w:shd w:val="clear" w:color="000000" w:fill="FFFFFF"/>
        <w:rPr>
          <w:b/>
        </w:rPr>
      </w:pPr>
    </w:p>
    <w:p w:rsidR="00933B64" w:rsidRDefault="00B47C07">
      <w:pPr>
        <w:shd w:val="clear" w:color="000000" w:fill="FFFFFF"/>
      </w:pPr>
      <w:r>
        <w:rPr>
          <w:b/>
        </w:rPr>
        <w:t>II.(C)</w:t>
      </w:r>
      <w:r>
        <w:t xml:space="preserve"> Réponds aux questions suivantes </w:t>
      </w:r>
      <w:r>
        <w:rPr>
          <w:u w:val="single"/>
        </w:rPr>
        <w:t>sans utiliser ta calculatrice</w:t>
      </w:r>
      <w:r>
        <w:t>:</w:t>
      </w:r>
    </w:p>
    <w:p w:rsidR="00933B64" w:rsidRDefault="00B47C07">
      <w:pPr>
        <w:shd w:val="clear" w:color="000000" w:fill="FFFFFF"/>
      </w:pPr>
    </w:p>
    <w:p w:rsidR="00933B64" w:rsidRDefault="00B47C07">
      <w:pPr>
        <w:shd w:val="clear" w:color="000000" w:fill="FFFFFF"/>
      </w:pPr>
      <w:r>
        <w:t xml:space="preserve">1. Est-ce que </w:t>
      </w:r>
      <w:r>
        <w:rPr>
          <w:position w:val="-6"/>
        </w:rPr>
        <w:object w:dxaOrig="800" w:dyaOrig="320">
          <v:shape id="_x0000_i1056" type="#_x0000_t75" style="width:40pt;height:16pt" o:ole="">
            <v:imagedata r:id="rId76" o:title=""/>
          </v:shape>
          <o:OLEObject Type="Embed" ProgID="Equation.3" ShapeID="_x0000_i1056" DrawAspect="Content" ObjectID="_1475734850" r:id="rId77"/>
        </w:object>
      </w:r>
    </w:p>
    <w:p w:rsidR="00933B64" w:rsidRDefault="00B47C07">
      <w:pPr>
        <w:numPr>
          <w:ilvl w:val="1"/>
          <w:numId w:val="6"/>
        </w:numPr>
        <w:shd w:val="clear" w:color="000000" w:fill="FFFFFF"/>
        <w:tabs>
          <w:tab w:val="clear" w:pos="1800"/>
          <w:tab w:val="num" w:pos="1428"/>
        </w:tabs>
        <w:ind w:left="1456" w:hanging="376"/>
      </w:pPr>
      <w:r>
        <w:t>comporte plu</w:t>
      </w:r>
      <w:r>
        <w:t>s de deux facteurs?</w:t>
      </w:r>
    </w:p>
    <w:p w:rsidR="00933B64" w:rsidRDefault="00B47C07">
      <w:pPr>
        <w:numPr>
          <w:ilvl w:val="1"/>
          <w:numId w:val="6"/>
        </w:numPr>
        <w:shd w:val="clear" w:color="000000" w:fill="FFFFFF"/>
        <w:tabs>
          <w:tab w:val="clear" w:pos="1800"/>
          <w:tab w:val="num" w:pos="1442"/>
        </w:tabs>
        <w:ind w:left="1526" w:hanging="446"/>
      </w:pPr>
      <w:r>
        <w:t xml:space="preserve">comporte le facteur </w:t>
      </w:r>
      <w:r>
        <w:rPr>
          <w:position w:val="-10"/>
        </w:rPr>
        <w:object w:dxaOrig="639" w:dyaOrig="340">
          <v:shape id="_x0000_i1057" type="#_x0000_t75" style="width:32pt;height:17.35pt" o:ole="">
            <v:imagedata r:id="rId78" o:title=""/>
          </v:shape>
          <o:OLEObject Type="Embed" ProgID="Equation.3" ShapeID="_x0000_i1057" DrawAspect="Content" ObjectID="_1475734851" r:id="rId79"/>
        </w:object>
      </w:r>
      <w:r>
        <w:t>?</w:t>
      </w:r>
    </w:p>
    <w:p w:rsidR="00933B64" w:rsidRDefault="00B47C07">
      <w:pPr>
        <w:shd w:val="clear" w:color="000000" w:fill="FFFFFF"/>
      </w:pPr>
      <w:r>
        <w:t>Explique STP:</w:t>
      </w:r>
    </w:p>
    <w:p w:rsidR="00933B64" w:rsidRDefault="00B47C0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ind w:left="426"/>
      </w:pPr>
    </w:p>
    <w:p w:rsidR="00933B64" w:rsidRDefault="00B47C07">
      <w:pPr>
        <w:shd w:val="clear" w:color="000000" w:fill="FFFFFF"/>
      </w:pPr>
    </w:p>
    <w:p w:rsidR="00933B64" w:rsidRDefault="00B47C07">
      <w:pPr>
        <w:shd w:val="clear" w:color="000000" w:fill="FFFFFF"/>
      </w:pPr>
    </w:p>
    <w:p w:rsidR="00933B64" w:rsidRDefault="00B47C07">
      <w:pPr>
        <w:shd w:val="clear" w:color="000000" w:fill="FFFFFF"/>
      </w:pPr>
      <w:r>
        <w:br w:type="page"/>
      </w:r>
      <w:r>
        <w:lastRenderedPageBreak/>
        <w:t xml:space="preserve">2. Est-ce que </w:t>
      </w:r>
      <w:r>
        <w:rPr>
          <w:position w:val="-6"/>
        </w:rPr>
        <w:object w:dxaOrig="800" w:dyaOrig="320">
          <v:shape id="_x0000_i1058" type="#_x0000_t75" style="width:40pt;height:16pt" o:ole="">
            <v:imagedata r:id="rId80" o:title=""/>
          </v:shape>
          <o:OLEObject Type="Embed" ProgID="Equation.3" ShapeID="_x0000_i1058" DrawAspect="Content" ObjectID="_1475734852" r:id="rId81"/>
        </w:object>
      </w:r>
    </w:p>
    <w:p w:rsidR="00933B64" w:rsidRDefault="00B47C07">
      <w:pPr>
        <w:numPr>
          <w:ilvl w:val="0"/>
          <w:numId w:val="7"/>
        </w:numPr>
        <w:shd w:val="clear" w:color="000000" w:fill="FFFFFF"/>
      </w:pPr>
      <w:r>
        <w:t>comporte plus de deux facteurs?</w:t>
      </w:r>
    </w:p>
    <w:p w:rsidR="00933B64" w:rsidRDefault="00B47C07">
      <w:pPr>
        <w:shd w:val="clear" w:color="000000" w:fill="FFFFFF"/>
        <w:ind w:left="1080"/>
      </w:pPr>
      <w:r>
        <w:t>ii)</w:t>
      </w:r>
      <w:r>
        <w:tab/>
        <w:t xml:space="preserve">comporte le facteur </w:t>
      </w:r>
      <w:r>
        <w:rPr>
          <w:position w:val="-10"/>
        </w:rPr>
        <w:object w:dxaOrig="639" w:dyaOrig="340">
          <v:shape id="_x0000_i1059" type="#_x0000_t75" style="width:32pt;height:17.35pt" o:ole="">
            <v:imagedata r:id="rId82" o:title=""/>
          </v:shape>
          <o:OLEObject Type="Embed" ProgID="Equation.3" ShapeID="_x0000_i1059" DrawAspect="Content" ObjectID="_1475734853" r:id="rId83"/>
        </w:object>
      </w:r>
      <w:r>
        <w:t>?</w:t>
      </w:r>
    </w:p>
    <w:p w:rsidR="00933B64" w:rsidRDefault="00B47C07">
      <w:pPr>
        <w:shd w:val="clear" w:color="000000" w:fill="FFFFFF"/>
      </w:pPr>
      <w:r>
        <w:t>Explique STP:</w:t>
      </w:r>
    </w:p>
    <w:p w:rsidR="00933B64" w:rsidRDefault="00B47C07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shd w:val="clear" w:color="000000" w:fill="FFFFFF"/>
      </w:pPr>
    </w:p>
    <w:p w:rsidR="00933B64" w:rsidRDefault="00B47C07">
      <w:pPr>
        <w:shd w:val="clear" w:color="000000" w:fill="FFFFFF"/>
      </w:pPr>
      <w:r>
        <w:t xml:space="preserve">3. Est-ce que </w:t>
      </w:r>
      <w:r>
        <w:rPr>
          <w:position w:val="-2"/>
        </w:rPr>
        <w:object w:dxaOrig="720" w:dyaOrig="260">
          <v:shape id="_x0000_i1060" type="#_x0000_t75" style="width:36pt;height:13.35pt" o:ole="">
            <v:imagedata r:id="rId84" o:title=""/>
          </v:shape>
          <o:OLEObject Type="Embed" ProgID="Equation.3" ShapeID="_x0000_i1060" DrawAspect="Content" ObjectID="_1475734854" r:id="rId85"/>
        </w:object>
      </w:r>
    </w:p>
    <w:p w:rsidR="00933B64" w:rsidRDefault="00B47C07">
      <w:pPr>
        <w:numPr>
          <w:ilvl w:val="0"/>
          <w:numId w:val="8"/>
        </w:numPr>
        <w:shd w:val="clear" w:color="000000" w:fill="FFFFFF"/>
      </w:pPr>
      <w:r>
        <w:t>comporte plus de deux facteurs?</w:t>
      </w:r>
    </w:p>
    <w:p w:rsidR="00933B64" w:rsidRDefault="00B47C07">
      <w:pPr>
        <w:shd w:val="clear" w:color="000000" w:fill="FFFFFF"/>
        <w:ind w:left="1080"/>
      </w:pPr>
      <w:r>
        <w:t>ii)</w:t>
      </w:r>
      <w:r>
        <w:tab/>
        <w:t xml:space="preserve">comporte le facteur </w:t>
      </w:r>
      <w:r>
        <w:rPr>
          <w:position w:val="-10"/>
        </w:rPr>
        <w:object w:dxaOrig="639" w:dyaOrig="340">
          <v:shape id="_x0000_i1061" type="#_x0000_t75" style="width:32pt;height:17.35pt" o:ole="">
            <v:imagedata r:id="rId86" o:title=""/>
          </v:shape>
          <o:OLEObject Type="Embed" ProgID="Equation.3" ShapeID="_x0000_i1061" DrawAspect="Content" ObjectID="_1475734855" r:id="rId87"/>
        </w:object>
      </w:r>
      <w:r>
        <w:t>?</w:t>
      </w:r>
    </w:p>
    <w:p w:rsidR="00933B64" w:rsidRDefault="00B47C07">
      <w:pPr>
        <w:shd w:val="clear" w:color="000000" w:fill="FFFFFF"/>
      </w:pPr>
      <w:r>
        <w:t>Explique STP:</w:t>
      </w: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</w:pPr>
    </w:p>
    <w:p w:rsidR="00933B64" w:rsidRDefault="00B47C0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320"/>
          <w:tab w:val="clear" w:pos="8640"/>
        </w:tabs>
        <w:ind w:left="426"/>
        <w:rPr>
          <w:sz w:val="16"/>
        </w:rPr>
      </w:pP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  <w:jc w:val="both"/>
      </w:pP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  <w:jc w:val="both"/>
      </w:pP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  <w:jc w:val="both"/>
      </w:pPr>
    </w:p>
    <w:p w:rsidR="00933B64" w:rsidRDefault="00B47C07">
      <w:pPr>
        <w:pStyle w:val="En-tte"/>
        <w:pBdr>
          <w:top w:val="single" w:sz="18" w:space="1" w:color="auto"/>
          <w:bottom w:val="single" w:sz="18" w:space="1" w:color="auto"/>
        </w:pBdr>
        <w:shd w:val="clear" w:color="000000" w:fill="FFFFFF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Discussion en classe des parties II B et C</w:t>
      </w:r>
    </w:p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</w:pPr>
    </w:p>
    <w:p w:rsidR="00933B64" w:rsidRDefault="00B47C07">
      <w:pPr>
        <w:pStyle w:val="En-tte"/>
        <w:tabs>
          <w:tab w:val="clear" w:pos="4320"/>
          <w:tab w:val="clear" w:pos="8640"/>
        </w:tabs>
      </w:pPr>
    </w:p>
    <w:p w:rsidR="00933B64" w:rsidRDefault="00B47C07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Partie III: Défi</w:t>
      </w:r>
    </w:p>
    <w:p w:rsidR="00933B64" w:rsidRDefault="00B47C07">
      <w:pPr>
        <w:pStyle w:val="En-tte"/>
        <w:tabs>
          <w:tab w:val="clear" w:pos="4320"/>
          <w:tab w:val="clear" w:pos="8640"/>
        </w:tabs>
        <w:jc w:val="center"/>
        <w:rPr>
          <w:b/>
        </w:rPr>
      </w:pPr>
    </w:p>
    <w:p w:rsidR="00933B64" w:rsidRDefault="00B47C07">
      <w:pPr>
        <w:pStyle w:val="En-tte"/>
        <w:tabs>
          <w:tab w:val="clear" w:pos="4320"/>
          <w:tab w:val="clear" w:pos="8640"/>
        </w:tabs>
      </w:pPr>
      <w:r>
        <w:t>Explique pourquoi (</w:t>
      </w:r>
      <w:r>
        <w:rPr>
          <w:i/>
        </w:rPr>
        <w:t xml:space="preserve">x </w:t>
      </w:r>
      <w:r>
        <w:t xml:space="preserve">+ 1) est facteur de </w:t>
      </w:r>
      <w:r>
        <w:rPr>
          <w:position w:val="-6"/>
        </w:rPr>
        <w:object w:dxaOrig="600" w:dyaOrig="320">
          <v:shape id="_x0000_i1062" type="#_x0000_t75" style="width:30pt;height:16pt" o:ole="">
            <v:imagedata r:id="rId88" o:title=""/>
          </v:shape>
          <o:OLEObject Type="Embed" ProgID="Equation.3" ShapeID="_x0000_i1062" DrawAspect="Content" ObjectID="_1475734856" r:id="rId89"/>
        </w:object>
      </w:r>
      <w:r>
        <w:t xml:space="preserve"> pour toute</w:t>
      </w:r>
      <w:r>
        <w:t xml:space="preserve">s les valeurs paires de  </w:t>
      </w:r>
      <w:r>
        <w:rPr>
          <w:i/>
        </w:rPr>
        <w:t>n</w:t>
      </w:r>
      <w:r>
        <w:t xml:space="preserve"> ≥ 2.</w:t>
      </w:r>
      <w:r>
        <w:rPr>
          <w:position w:val="-8"/>
        </w:rPr>
        <w:object w:dxaOrig="160" w:dyaOrig="280">
          <v:shape id="_x0000_i1063" type="#_x0000_t75" style="width:8pt;height:14pt" o:ole="">
            <v:imagedata r:id="rId90" o:title=""/>
          </v:shape>
          <o:OLEObject Type="Embed" ProgID="Equation.3" ShapeID="_x0000_i1063" DrawAspect="Content" ObjectID="_1475734857" r:id="rId91"/>
        </w:object>
      </w:r>
    </w:p>
    <w:p w:rsidR="00933B64" w:rsidRDefault="00B47C07">
      <w:pPr>
        <w:pStyle w:val="En-tte"/>
        <w:tabs>
          <w:tab w:val="clear" w:pos="4320"/>
          <w:tab w:val="clear" w:pos="8640"/>
        </w:tabs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933B64">
        <w:tblPrEx>
          <w:tblCellMar>
            <w:top w:w="0" w:type="dxa"/>
            <w:bottom w:w="0" w:type="dxa"/>
          </w:tblCellMar>
        </w:tblPrEx>
        <w:trPr>
          <w:trHeight w:val="5373"/>
        </w:trPr>
        <w:tc>
          <w:tcPr>
            <w:tcW w:w="9640" w:type="dxa"/>
            <w:shd w:val="clear" w:color="auto" w:fill="auto"/>
          </w:tcPr>
          <w:p w:rsidR="00933B64" w:rsidRPr="00933B64" w:rsidRDefault="00B47C07" w:rsidP="00933B64">
            <w:pPr>
              <w:pStyle w:val="En-tte"/>
              <w:tabs>
                <w:tab w:val="clear" w:pos="4320"/>
                <w:tab w:val="clear" w:pos="8640"/>
              </w:tabs>
              <w:spacing w:after="40"/>
            </w:pPr>
          </w:p>
        </w:tc>
      </w:tr>
    </w:tbl>
    <w:p w:rsidR="00933B64" w:rsidRDefault="00B47C07">
      <w:pPr>
        <w:pStyle w:val="En-tte"/>
        <w:shd w:val="clear" w:color="000000" w:fill="FFFFFF"/>
        <w:tabs>
          <w:tab w:val="clear" w:pos="4320"/>
          <w:tab w:val="clear" w:pos="8640"/>
        </w:tabs>
        <w:jc w:val="both"/>
      </w:pPr>
    </w:p>
    <w:sectPr w:rsidR="00933B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7C07">
      <w:r>
        <w:separator/>
      </w:r>
    </w:p>
  </w:endnote>
  <w:endnote w:type="continuationSeparator" w:id="0">
    <w:p w:rsidR="00000000" w:rsidRDefault="00B4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64" w:rsidRDefault="00B47C0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933B64" w:rsidRDefault="00B47C0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64" w:rsidRDefault="00B47C07" w:rsidP="00933B64">
    <w:pPr>
      <w:pStyle w:val="Pieddepage"/>
      <w:framePr w:wrap="around" w:vAnchor="text" w:hAnchor="margin" w:xAlign="right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933B64" w:rsidRDefault="00B47C07" w:rsidP="00933B64">
    <w:pPr>
      <w:pStyle w:val="Pieddepage"/>
      <w:framePr w:wrap="around" w:vAnchor="text" w:hAnchor="margin" w:xAlign="right" w:y="1"/>
      <w:jc w:val="center"/>
      <w:rPr>
        <w:rStyle w:val="Numrodepage"/>
      </w:rPr>
    </w:pPr>
    <w:r w:rsidRPr="00DB72F4">
      <w:rPr>
        <w:rStyle w:val="Numrodepage"/>
        <w:sz w:val="18"/>
      </w:rPr>
      <w:t>©2007, Projet APTE  (CP: Carolyn Kieran)</w:t>
    </w:r>
  </w:p>
  <w:p w:rsidR="00933B64" w:rsidRDefault="00B47C07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64" w:rsidRDefault="00B47C0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933B64" w:rsidRDefault="00B47C07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64" w:rsidRPr="00DB72F4" w:rsidRDefault="00B47C07" w:rsidP="00933B64">
    <w:pPr>
      <w:pStyle w:val="Pieddepage"/>
      <w:ind w:right="360"/>
      <w:jc w:val="center"/>
      <w:rPr>
        <w:rStyle w:val="Numrodepage"/>
        <w:sz w:val="18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10</w:t>
    </w:r>
    <w:r>
      <w:rPr>
        <w:rStyle w:val="Numrodepage"/>
      </w:rPr>
      <w:fldChar w:fldCharType="end"/>
    </w:r>
  </w:p>
  <w:p w:rsidR="00933B64" w:rsidRDefault="00B47C07" w:rsidP="00933B64">
    <w:pPr>
      <w:pStyle w:val="Pieddepage"/>
      <w:ind w:right="360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7C07">
      <w:r>
        <w:separator/>
      </w:r>
    </w:p>
  </w:footnote>
  <w:footnote w:type="continuationSeparator" w:id="0">
    <w:p w:rsidR="00000000" w:rsidRDefault="00B47C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64" w:rsidRDefault="00B47C07">
    <w:pPr>
      <w:pStyle w:val="En-tte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64" w:rsidRDefault="00B47C07">
    <w:pPr>
      <w:pStyle w:val="En-tte"/>
      <w:rPr>
        <w:sz w:val="20"/>
      </w:rPr>
    </w:pP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15B"/>
    <w:multiLevelType w:val="hybridMultilevel"/>
    <w:tmpl w:val="7A2EDBA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102B5"/>
    <w:multiLevelType w:val="hybridMultilevel"/>
    <w:tmpl w:val="B75CF79A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7225691"/>
    <w:multiLevelType w:val="hybridMultilevel"/>
    <w:tmpl w:val="FA1C8DD8"/>
    <w:lvl w:ilvl="0" w:tplc="B6BC106E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B76F9"/>
    <w:multiLevelType w:val="hybridMultilevel"/>
    <w:tmpl w:val="E14477B0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D405F"/>
    <w:multiLevelType w:val="hybridMultilevel"/>
    <w:tmpl w:val="1A941FA4"/>
    <w:lvl w:ilvl="0" w:tplc="699C5828">
      <w:start w:val="2"/>
      <w:numFmt w:val="decimal"/>
      <w:lvlText w:val="%1."/>
      <w:lvlJc w:val="left"/>
      <w:pPr>
        <w:tabs>
          <w:tab w:val="num" w:pos="276"/>
        </w:tabs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6"/>
        </w:tabs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6"/>
        </w:tabs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6"/>
        </w:tabs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6"/>
        </w:tabs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6"/>
        </w:tabs>
        <w:ind w:left="6036" w:hanging="180"/>
      </w:pPr>
    </w:lvl>
  </w:abstractNum>
  <w:abstractNum w:abstractNumId="5">
    <w:nsid w:val="2833635C"/>
    <w:multiLevelType w:val="hybridMultilevel"/>
    <w:tmpl w:val="87B6E63C"/>
    <w:lvl w:ilvl="0" w:tplc="A5D69B18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CB30E11"/>
    <w:multiLevelType w:val="hybridMultilevel"/>
    <w:tmpl w:val="02D284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74C06"/>
    <w:multiLevelType w:val="hybridMultilevel"/>
    <w:tmpl w:val="A7B8CBE6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B352E"/>
    <w:multiLevelType w:val="hybridMultilevel"/>
    <w:tmpl w:val="3048842E"/>
    <w:lvl w:ilvl="0" w:tplc="6964939C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4D51C15"/>
    <w:multiLevelType w:val="hybridMultilevel"/>
    <w:tmpl w:val="208E6B26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F918A1"/>
    <w:multiLevelType w:val="hybridMultilevel"/>
    <w:tmpl w:val="5894B9C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CCC52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73619"/>
    <w:multiLevelType w:val="hybridMultilevel"/>
    <w:tmpl w:val="5704BCAE"/>
    <w:lvl w:ilvl="0" w:tplc="1726EB72">
      <w:start w:val="2"/>
      <w:numFmt w:val="decimal"/>
      <w:lvlText w:val="%1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12">
    <w:nsid w:val="538F69AE"/>
    <w:multiLevelType w:val="hybridMultilevel"/>
    <w:tmpl w:val="DE3A06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AB1D6D"/>
    <w:multiLevelType w:val="hybridMultilevel"/>
    <w:tmpl w:val="355C56B6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395B69"/>
    <w:multiLevelType w:val="hybridMultilevel"/>
    <w:tmpl w:val="5600BB2E"/>
    <w:lvl w:ilvl="0" w:tplc="FAD8C7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CD7C3D"/>
    <w:multiLevelType w:val="hybridMultilevel"/>
    <w:tmpl w:val="2384D1DE"/>
    <w:lvl w:ilvl="0" w:tplc="72580386">
      <w:start w:val="1"/>
      <w:numFmt w:val="lowerRoman"/>
      <w:lvlText w:val="%1)"/>
      <w:lvlJc w:val="left"/>
      <w:pPr>
        <w:tabs>
          <w:tab w:val="num" w:pos="1784"/>
        </w:tabs>
        <w:ind w:left="17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16">
    <w:nsid w:val="730F64E7"/>
    <w:multiLevelType w:val="hybridMultilevel"/>
    <w:tmpl w:val="CEA07738"/>
    <w:lvl w:ilvl="0" w:tplc="27729BD0">
      <w:start w:val="2"/>
      <w:numFmt w:val="decimal"/>
      <w:lvlText w:val="%1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4"/>
  </w:num>
  <w:num w:numId="14">
    <w:abstractNumId w:val="6"/>
  </w:num>
  <w:num w:numId="15">
    <w:abstractNumId w:val="7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28"/>
    <w:rsid w:val="00B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header" Target="header1.xml"/><Relationship Id="rId39" Type="http://schemas.openxmlformats.org/officeDocument/2006/relationships/footer" Target="footer1.xml"/><Relationship Id="rId50" Type="http://schemas.openxmlformats.org/officeDocument/2006/relationships/oleObject" Target="embeddings/Microsoft_Equation20.bin"/><Relationship Id="rId51" Type="http://schemas.openxmlformats.org/officeDocument/2006/relationships/image" Target="media/image21.emf"/><Relationship Id="rId52" Type="http://schemas.openxmlformats.org/officeDocument/2006/relationships/oleObject" Target="embeddings/Microsoft_Equation21.bin"/><Relationship Id="rId53" Type="http://schemas.openxmlformats.org/officeDocument/2006/relationships/image" Target="media/image22.emf"/><Relationship Id="rId54" Type="http://schemas.openxmlformats.org/officeDocument/2006/relationships/oleObject" Target="embeddings/Microsoft_Equation22.bin"/><Relationship Id="rId55" Type="http://schemas.openxmlformats.org/officeDocument/2006/relationships/image" Target="media/image23.emf"/><Relationship Id="rId56" Type="http://schemas.openxmlformats.org/officeDocument/2006/relationships/oleObject" Target="embeddings/Microsoft_Equation23.bin"/><Relationship Id="rId57" Type="http://schemas.openxmlformats.org/officeDocument/2006/relationships/image" Target="media/image24.emf"/><Relationship Id="rId58" Type="http://schemas.openxmlformats.org/officeDocument/2006/relationships/oleObject" Target="embeddings/Microsoft_Equation24.bin"/><Relationship Id="rId59" Type="http://schemas.openxmlformats.org/officeDocument/2006/relationships/image" Target="media/image25.emf"/><Relationship Id="rId70" Type="http://schemas.openxmlformats.org/officeDocument/2006/relationships/footer" Target="footer3.xml"/><Relationship Id="rId71" Type="http://schemas.openxmlformats.org/officeDocument/2006/relationships/footer" Target="footer4.xml"/><Relationship Id="rId72" Type="http://schemas.openxmlformats.org/officeDocument/2006/relationships/image" Target="media/image30.emf"/><Relationship Id="rId73" Type="http://schemas.openxmlformats.org/officeDocument/2006/relationships/oleObject" Target="embeddings/Microsoft_Equation30.bin"/><Relationship Id="rId74" Type="http://schemas.openxmlformats.org/officeDocument/2006/relationships/image" Target="media/image31.emf"/><Relationship Id="rId75" Type="http://schemas.openxmlformats.org/officeDocument/2006/relationships/oleObject" Target="embeddings/Microsoft_Equation31.bin"/><Relationship Id="rId76" Type="http://schemas.openxmlformats.org/officeDocument/2006/relationships/image" Target="media/image32.emf"/><Relationship Id="rId77" Type="http://schemas.openxmlformats.org/officeDocument/2006/relationships/oleObject" Target="embeddings/Microsoft_Equation32.bin"/><Relationship Id="rId78" Type="http://schemas.openxmlformats.org/officeDocument/2006/relationships/image" Target="media/image33.emf"/><Relationship Id="rId79" Type="http://schemas.openxmlformats.org/officeDocument/2006/relationships/oleObject" Target="embeddings/Microsoft_Equation33.bin"/><Relationship Id="rId90" Type="http://schemas.openxmlformats.org/officeDocument/2006/relationships/image" Target="media/image39.emf"/><Relationship Id="rId91" Type="http://schemas.openxmlformats.org/officeDocument/2006/relationships/oleObject" Target="embeddings/Microsoft_Equation39.bin"/><Relationship Id="rId92" Type="http://schemas.openxmlformats.org/officeDocument/2006/relationships/fontTable" Target="fontTable.xml"/><Relationship Id="rId93" Type="http://schemas.openxmlformats.org/officeDocument/2006/relationships/theme" Target="theme/theme1.xml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40" Type="http://schemas.openxmlformats.org/officeDocument/2006/relationships/footer" Target="footer2.xml"/><Relationship Id="rId41" Type="http://schemas.openxmlformats.org/officeDocument/2006/relationships/image" Target="media/image16.emf"/><Relationship Id="rId42" Type="http://schemas.openxmlformats.org/officeDocument/2006/relationships/oleObject" Target="embeddings/Microsoft_Equation16.bin"/><Relationship Id="rId43" Type="http://schemas.openxmlformats.org/officeDocument/2006/relationships/image" Target="media/image17.emf"/><Relationship Id="rId44" Type="http://schemas.openxmlformats.org/officeDocument/2006/relationships/oleObject" Target="embeddings/Microsoft_Equation17.bin"/><Relationship Id="rId45" Type="http://schemas.openxmlformats.org/officeDocument/2006/relationships/image" Target="media/image18.emf"/><Relationship Id="rId46" Type="http://schemas.openxmlformats.org/officeDocument/2006/relationships/oleObject" Target="embeddings/Microsoft_Equation18.bin"/><Relationship Id="rId47" Type="http://schemas.openxmlformats.org/officeDocument/2006/relationships/image" Target="media/image19.emf"/><Relationship Id="rId48" Type="http://schemas.openxmlformats.org/officeDocument/2006/relationships/oleObject" Target="embeddings/Microsoft_Equation19.bin"/><Relationship Id="rId49" Type="http://schemas.openxmlformats.org/officeDocument/2006/relationships/image" Target="media/image20.emf"/><Relationship Id="rId60" Type="http://schemas.openxmlformats.org/officeDocument/2006/relationships/oleObject" Target="embeddings/Microsoft_Equation25.bin"/><Relationship Id="rId61" Type="http://schemas.openxmlformats.org/officeDocument/2006/relationships/image" Target="media/image26.emf"/><Relationship Id="rId62" Type="http://schemas.openxmlformats.org/officeDocument/2006/relationships/oleObject" Target="embeddings/Microsoft_Equation26.bin"/><Relationship Id="rId63" Type="http://schemas.openxmlformats.org/officeDocument/2006/relationships/image" Target="media/image27.emf"/><Relationship Id="rId64" Type="http://schemas.openxmlformats.org/officeDocument/2006/relationships/oleObject" Target="embeddings/Microsoft_Equation27.bin"/><Relationship Id="rId65" Type="http://schemas.openxmlformats.org/officeDocument/2006/relationships/image" Target="media/image28.emf"/><Relationship Id="rId66" Type="http://schemas.openxmlformats.org/officeDocument/2006/relationships/oleObject" Target="embeddings/Microsoft_Equation28.bin"/><Relationship Id="rId67" Type="http://schemas.openxmlformats.org/officeDocument/2006/relationships/image" Target="media/image29.emf"/><Relationship Id="rId68" Type="http://schemas.openxmlformats.org/officeDocument/2006/relationships/oleObject" Target="embeddings/Microsoft_Equation29.bin"/><Relationship Id="rId69" Type="http://schemas.openxmlformats.org/officeDocument/2006/relationships/header" Target="header2.xml"/><Relationship Id="rId80" Type="http://schemas.openxmlformats.org/officeDocument/2006/relationships/image" Target="media/image34.emf"/><Relationship Id="rId81" Type="http://schemas.openxmlformats.org/officeDocument/2006/relationships/oleObject" Target="embeddings/Microsoft_Equation34.bin"/><Relationship Id="rId82" Type="http://schemas.openxmlformats.org/officeDocument/2006/relationships/image" Target="media/image35.emf"/><Relationship Id="rId83" Type="http://schemas.openxmlformats.org/officeDocument/2006/relationships/oleObject" Target="embeddings/Microsoft_Equation35.bin"/><Relationship Id="rId84" Type="http://schemas.openxmlformats.org/officeDocument/2006/relationships/image" Target="media/image36.emf"/><Relationship Id="rId85" Type="http://schemas.openxmlformats.org/officeDocument/2006/relationships/oleObject" Target="embeddings/Microsoft_Equation36.bin"/><Relationship Id="rId86" Type="http://schemas.openxmlformats.org/officeDocument/2006/relationships/image" Target="media/image37.emf"/><Relationship Id="rId87" Type="http://schemas.openxmlformats.org/officeDocument/2006/relationships/oleObject" Target="embeddings/Microsoft_Equation37.bin"/><Relationship Id="rId88" Type="http://schemas.openxmlformats.org/officeDocument/2006/relationships/image" Target="media/image38.emf"/><Relationship Id="rId89" Type="http://schemas.openxmlformats.org/officeDocument/2006/relationships/oleObject" Target="embeddings/Microsoft_Equation38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757</Words>
  <Characters>4166</Characters>
  <Application>Microsoft Macintosh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Activités, thème factorisation</vt:lpstr>
      <vt:lpstr>Activités, thème factorisation</vt:lpstr>
      <vt:lpstr>Activités, thème factorisation</vt:lpstr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2004-08-20T17:56:00Z</cp:lastPrinted>
  <dcterms:created xsi:type="dcterms:W3CDTF">2018-10-24T13:17:00Z</dcterms:created>
  <dcterms:modified xsi:type="dcterms:W3CDTF">2018-10-24T13:17:00Z</dcterms:modified>
</cp:coreProperties>
</file>