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4299C">
      <w:pPr>
        <w:rPr>
          <w:b/>
        </w:rPr>
      </w:pPr>
      <w:bookmarkStart w:id="0" w:name="_GoBack"/>
      <w:bookmarkEnd w:id="0"/>
      <w:r>
        <w:rPr>
          <w:b/>
        </w:rPr>
        <w:t>Name:</w:t>
      </w:r>
    </w:p>
    <w:p w:rsidR="00000000" w:rsidRDefault="00C4299C">
      <w:pPr>
        <w:rPr>
          <w:b/>
        </w:rPr>
      </w:pPr>
      <w:r>
        <w:rPr>
          <w:b/>
        </w:rPr>
        <w:t>Date:</w:t>
      </w:r>
    </w:p>
    <w:p w:rsidR="00000000" w:rsidRDefault="00C4299C">
      <w:pPr>
        <w:rPr>
          <w:b/>
        </w:rPr>
      </w:pPr>
    </w:p>
    <w:p w:rsidR="00000000" w:rsidRDefault="00C4299C">
      <w:pPr>
        <w:jc w:val="center"/>
        <w:rPr>
          <w:b/>
        </w:rPr>
      </w:pPr>
    </w:p>
    <w:p w:rsidR="00000000" w:rsidRDefault="00C4299C">
      <w:pPr>
        <w:jc w:val="center"/>
      </w:pPr>
      <w:r>
        <w:rPr>
          <w:b/>
        </w:rPr>
        <w:t>Activity 1: Equivalence of Expressions</w:t>
      </w:r>
      <w:r>
        <w:t xml:space="preserve"> </w:t>
      </w:r>
    </w:p>
    <w:p w:rsidR="00000000" w:rsidRDefault="00C4299C">
      <w:pPr>
        <w:jc w:val="center"/>
      </w:pPr>
    </w:p>
    <w:p w:rsidR="00000000" w:rsidRDefault="00C4299C">
      <w:pPr>
        <w:jc w:val="center"/>
      </w:pPr>
    </w:p>
    <w:p w:rsidR="00000000" w:rsidRDefault="00C4299C">
      <w:pPr>
        <w:jc w:val="center"/>
        <w:rPr>
          <w:b/>
        </w:rPr>
      </w:pPr>
      <w:r>
        <w:rPr>
          <w:b/>
        </w:rPr>
        <w:t>Lesson 1</w:t>
      </w:r>
    </w:p>
    <w:p w:rsidR="00000000" w:rsidRDefault="00C4299C">
      <w:pPr>
        <w:pStyle w:val="Titre3"/>
      </w:pPr>
      <w:r>
        <w:t>Part I (with CAS): Comparing expressions by numerical evaluation</w:t>
      </w:r>
    </w:p>
    <w:p w:rsidR="00000000" w:rsidRDefault="00C4299C">
      <w:pPr>
        <w:rPr>
          <w:u w:val="single"/>
        </w:rPr>
      </w:pPr>
    </w:p>
    <w:p w:rsidR="00000000" w:rsidRDefault="00C4299C">
      <w:pPr>
        <w:rPr>
          <w:u w:val="single"/>
        </w:rPr>
      </w:pPr>
    </w:p>
    <w:p w:rsidR="00000000" w:rsidRDefault="00C4299C">
      <w:r>
        <w:t xml:space="preserve">I (A) The table below displays five algebraic expressions and two possible values for </w:t>
      </w:r>
      <w:r>
        <w:rPr>
          <w:i/>
        </w:rPr>
        <w:t>x</w:t>
      </w:r>
      <w:r>
        <w:t>.</w:t>
      </w:r>
    </w:p>
    <w:p w:rsidR="00000000" w:rsidRDefault="00C4299C"/>
    <w:p w:rsidR="00000000" w:rsidRDefault="00C4299C">
      <w:r>
        <w:t xml:space="preserve">Using the two given values of </w:t>
      </w:r>
      <w:r>
        <w:rPr>
          <w:i/>
        </w:rPr>
        <w:t>x</w:t>
      </w:r>
      <w:r>
        <w:t xml:space="preserve"> (i</w:t>
      </w:r>
      <w:r>
        <w:t>.e., 1/3 and –5) and two others of your own choosing, calculate the resulting values for each expression by means of the evaluation tool of your calculator [i.e., the “with operator”, (</w:t>
      </w:r>
      <w:r>
        <w:rPr>
          <w:b/>
        </w:rPr>
        <w:t>|</w:t>
      </w:r>
      <w:r>
        <w:t xml:space="preserve">)]. </w:t>
      </w:r>
    </w:p>
    <w:p w:rsidR="00000000" w:rsidRDefault="00C4299C"/>
    <w:p w:rsidR="00000000" w:rsidRDefault="00C4299C">
      <w:r>
        <w:rPr>
          <w:u w:val="single"/>
        </w:rPr>
        <w:t>Important:</w:t>
      </w:r>
      <w:r>
        <w:t xml:space="preserve"> Proceed one complete row at a time when filling in th</w:t>
      </w:r>
      <w:r>
        <w:t>e table.</w:t>
      </w:r>
    </w:p>
    <w:p w:rsidR="00000000" w:rsidRDefault="00C4299C">
      <w:pPr>
        <w:pStyle w:val="En-tte"/>
        <w:tabs>
          <w:tab w:val="clear" w:pos="4320"/>
          <w:tab w:val="clear" w:pos="8640"/>
        </w:tabs>
      </w:pPr>
    </w:p>
    <w:p w:rsidR="00000000" w:rsidRDefault="00C4299C">
      <w:r>
        <w:t xml:space="preserve">Record your choice of additional </w:t>
      </w:r>
      <w:r>
        <w:rPr>
          <w:i/>
        </w:rPr>
        <w:t>x</w:t>
      </w:r>
      <w:r>
        <w:t xml:space="preserve"> values in the table’s top row, and record the results in the appropriate cells below.</w:t>
      </w:r>
    </w:p>
    <w:p w:rsidR="00000000" w:rsidRDefault="00C4299C"/>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226"/>
        <w:gridCol w:w="1180"/>
        <w:gridCol w:w="1134"/>
        <w:gridCol w:w="1239"/>
      </w:tblGrid>
      <w:tr w:rsidR="00000000">
        <w:tblPrEx>
          <w:tblCellMar>
            <w:top w:w="0" w:type="dxa"/>
            <w:bottom w:w="0" w:type="dxa"/>
          </w:tblCellMar>
        </w:tblPrEx>
        <w:trPr>
          <w:jc w:val="center"/>
        </w:trPr>
        <w:tc>
          <w:tcPr>
            <w:tcW w:w="3520" w:type="dxa"/>
            <w:tcBorders>
              <w:bottom w:val="single" w:sz="4" w:space="0" w:color="auto"/>
              <w:right w:val="single" w:sz="18" w:space="0" w:color="auto"/>
            </w:tcBorders>
          </w:tcPr>
          <w:p w:rsidR="00000000" w:rsidRDefault="00C4299C">
            <w:pPr>
              <w:jc w:val="right"/>
            </w:pPr>
            <w:r>
              <w:t xml:space="preserve">For x = </w:t>
            </w:r>
          </w:p>
        </w:tc>
        <w:tc>
          <w:tcPr>
            <w:tcW w:w="1226" w:type="dxa"/>
            <w:tcBorders>
              <w:left w:val="single" w:sz="18" w:space="0" w:color="auto"/>
              <w:right w:val="single" w:sz="4" w:space="0" w:color="auto"/>
            </w:tcBorders>
          </w:tcPr>
          <w:p w:rsidR="00000000" w:rsidRDefault="00C4299C">
            <w:pPr>
              <w:jc w:val="center"/>
            </w:pPr>
            <w:r>
              <w:t>1/3</w:t>
            </w:r>
          </w:p>
        </w:tc>
        <w:tc>
          <w:tcPr>
            <w:tcW w:w="1180" w:type="dxa"/>
            <w:tcBorders>
              <w:left w:val="single" w:sz="4" w:space="0" w:color="auto"/>
              <w:right w:val="single" w:sz="4" w:space="0" w:color="auto"/>
            </w:tcBorders>
          </w:tcPr>
          <w:p w:rsidR="00000000" w:rsidRDefault="00C4299C">
            <w:pPr>
              <w:jc w:val="center"/>
            </w:pPr>
            <w:r>
              <w:t>-5</w:t>
            </w:r>
          </w:p>
        </w:tc>
        <w:tc>
          <w:tcPr>
            <w:tcW w:w="1134" w:type="dxa"/>
            <w:tcBorders>
              <w:left w:val="single" w:sz="4" w:space="0" w:color="auto"/>
              <w:right w:val="single" w:sz="4" w:space="0" w:color="auto"/>
            </w:tcBorders>
          </w:tcPr>
          <w:p w:rsidR="00000000" w:rsidRDefault="00C4299C"/>
        </w:tc>
        <w:tc>
          <w:tcPr>
            <w:tcW w:w="1239" w:type="dxa"/>
            <w:tcBorders>
              <w:left w:val="single" w:sz="4" w:space="0" w:color="auto"/>
              <w:right w:val="single" w:sz="4" w:space="0" w:color="auto"/>
            </w:tcBorders>
          </w:tcPr>
          <w:p w:rsidR="00000000" w:rsidRDefault="00C4299C"/>
        </w:tc>
      </w:tr>
      <w:tr w:rsidR="00000000">
        <w:tblPrEx>
          <w:tblCellMar>
            <w:top w:w="0" w:type="dxa"/>
            <w:bottom w:w="0" w:type="dxa"/>
          </w:tblCellMar>
        </w:tblPrEx>
        <w:trPr>
          <w:jc w:val="center"/>
        </w:trPr>
        <w:tc>
          <w:tcPr>
            <w:tcW w:w="3520" w:type="dxa"/>
            <w:tcBorders>
              <w:top w:val="single" w:sz="4" w:space="0" w:color="auto"/>
              <w:bottom w:val="single" w:sz="18" w:space="0" w:color="auto"/>
              <w:right w:val="single" w:sz="18" w:space="0" w:color="auto"/>
            </w:tcBorders>
          </w:tcPr>
          <w:p w:rsidR="00000000" w:rsidRDefault="00C4299C">
            <w:pPr>
              <w:jc w:val="center"/>
            </w:pPr>
            <w:r>
              <w:t>Expression</w:t>
            </w:r>
          </w:p>
        </w:tc>
        <w:tc>
          <w:tcPr>
            <w:tcW w:w="1226" w:type="dxa"/>
            <w:tcBorders>
              <w:left w:val="single" w:sz="18" w:space="0" w:color="auto"/>
              <w:bottom w:val="single" w:sz="18" w:space="0" w:color="auto"/>
            </w:tcBorders>
          </w:tcPr>
          <w:p w:rsidR="00000000" w:rsidRDefault="00C4299C">
            <w:pPr>
              <w:jc w:val="center"/>
            </w:pPr>
            <w:r>
              <w:t>Result</w:t>
            </w:r>
          </w:p>
        </w:tc>
        <w:tc>
          <w:tcPr>
            <w:tcW w:w="1180" w:type="dxa"/>
            <w:tcBorders>
              <w:bottom w:val="single" w:sz="18" w:space="0" w:color="auto"/>
            </w:tcBorders>
          </w:tcPr>
          <w:p w:rsidR="00000000" w:rsidRDefault="00C4299C">
            <w:pPr>
              <w:jc w:val="center"/>
            </w:pPr>
            <w:r>
              <w:t>Result</w:t>
            </w:r>
          </w:p>
        </w:tc>
        <w:tc>
          <w:tcPr>
            <w:tcW w:w="1134" w:type="dxa"/>
            <w:tcBorders>
              <w:bottom w:val="single" w:sz="18" w:space="0" w:color="auto"/>
            </w:tcBorders>
          </w:tcPr>
          <w:p w:rsidR="00000000" w:rsidRDefault="00C4299C">
            <w:pPr>
              <w:jc w:val="center"/>
            </w:pPr>
            <w:r>
              <w:t>Result</w:t>
            </w:r>
          </w:p>
        </w:tc>
        <w:tc>
          <w:tcPr>
            <w:tcW w:w="1239" w:type="dxa"/>
            <w:tcBorders>
              <w:bottom w:val="single" w:sz="18" w:space="0" w:color="auto"/>
            </w:tcBorders>
          </w:tcPr>
          <w:p w:rsidR="00000000" w:rsidRDefault="00C4299C">
            <w:pPr>
              <w:jc w:val="center"/>
            </w:pPr>
            <w:r>
              <w:t>Result</w:t>
            </w:r>
          </w:p>
        </w:tc>
      </w:tr>
      <w:tr w:rsidR="00000000">
        <w:tblPrEx>
          <w:tblCellMar>
            <w:top w:w="0" w:type="dxa"/>
            <w:bottom w:w="0" w:type="dxa"/>
          </w:tblCellMar>
        </w:tblPrEx>
        <w:trPr>
          <w:jc w:val="center"/>
        </w:trPr>
        <w:tc>
          <w:tcPr>
            <w:tcW w:w="3520" w:type="dxa"/>
            <w:tcBorders>
              <w:top w:val="single" w:sz="18" w:space="0" w:color="auto"/>
              <w:right w:val="single" w:sz="18" w:space="0" w:color="auto"/>
            </w:tcBorders>
          </w:tcPr>
          <w:p w:rsidR="00000000" w:rsidRDefault="00C4299C"/>
          <w:p w:rsidR="00000000" w:rsidRDefault="00C4299C">
            <w:r>
              <w:t xml:space="preserve">1.       </w:t>
            </w:r>
            <w:r>
              <w:rPr>
                <w:i/>
              </w:rPr>
              <w:t>(x</w:t>
            </w:r>
            <w:r>
              <w:t>–</w:t>
            </w:r>
            <w:r>
              <w:rPr>
                <w:i/>
              </w:rPr>
              <w:t>3)(4x</w:t>
            </w:r>
            <w:r>
              <w:t>–</w:t>
            </w:r>
            <w:r>
              <w:rPr>
                <w:i/>
              </w:rPr>
              <w:t>3)</w:t>
            </w:r>
          </w:p>
          <w:p w:rsidR="00000000" w:rsidRDefault="00C4299C">
            <w:pPr>
              <w:pStyle w:val="En-tte"/>
              <w:tabs>
                <w:tab w:val="clear" w:pos="4320"/>
                <w:tab w:val="clear" w:pos="8640"/>
              </w:tabs>
            </w:pPr>
          </w:p>
        </w:tc>
        <w:tc>
          <w:tcPr>
            <w:tcW w:w="1226" w:type="dxa"/>
            <w:tcBorders>
              <w:top w:val="single" w:sz="18" w:space="0" w:color="auto"/>
              <w:left w:val="single" w:sz="18" w:space="0" w:color="auto"/>
            </w:tcBorders>
          </w:tcPr>
          <w:p w:rsidR="00000000" w:rsidRDefault="00C4299C"/>
          <w:p w:rsidR="00000000" w:rsidRDefault="00C4299C"/>
          <w:p w:rsidR="00000000" w:rsidRDefault="00C4299C"/>
          <w:p w:rsidR="00000000" w:rsidRDefault="00C4299C"/>
        </w:tc>
        <w:tc>
          <w:tcPr>
            <w:tcW w:w="1180" w:type="dxa"/>
            <w:tcBorders>
              <w:top w:val="single" w:sz="18" w:space="0" w:color="auto"/>
            </w:tcBorders>
          </w:tcPr>
          <w:p w:rsidR="00000000" w:rsidRDefault="00C4299C"/>
        </w:tc>
        <w:tc>
          <w:tcPr>
            <w:tcW w:w="1134" w:type="dxa"/>
            <w:tcBorders>
              <w:top w:val="single" w:sz="18" w:space="0" w:color="auto"/>
            </w:tcBorders>
          </w:tcPr>
          <w:p w:rsidR="00000000" w:rsidRDefault="00C4299C"/>
        </w:tc>
        <w:tc>
          <w:tcPr>
            <w:tcW w:w="1239" w:type="dxa"/>
            <w:tcBorders>
              <w:top w:val="single" w:sz="18" w:space="0" w:color="auto"/>
            </w:tcBorders>
          </w:tcPr>
          <w:p w:rsidR="00000000" w:rsidRDefault="00C4299C"/>
        </w:tc>
      </w:tr>
      <w:tr w:rsidR="00000000">
        <w:tblPrEx>
          <w:tblCellMar>
            <w:top w:w="0" w:type="dxa"/>
            <w:bottom w:w="0" w:type="dxa"/>
          </w:tblCellMar>
        </w:tblPrEx>
        <w:trPr>
          <w:jc w:val="center"/>
        </w:trPr>
        <w:tc>
          <w:tcPr>
            <w:tcW w:w="3520" w:type="dxa"/>
            <w:tcBorders>
              <w:right w:val="single" w:sz="18" w:space="0" w:color="auto"/>
            </w:tcBorders>
          </w:tcPr>
          <w:p w:rsidR="00000000" w:rsidRDefault="00C4299C"/>
          <w:p w:rsidR="00000000" w:rsidRDefault="00C4299C">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C4299C"/>
        </w:tc>
        <w:tc>
          <w:tcPr>
            <w:tcW w:w="1226" w:type="dxa"/>
            <w:tcBorders>
              <w:left w:val="single" w:sz="18" w:space="0" w:color="auto"/>
            </w:tcBorders>
          </w:tcPr>
          <w:p w:rsidR="00000000" w:rsidRDefault="00C4299C"/>
          <w:p w:rsidR="00000000" w:rsidRDefault="00C4299C"/>
          <w:p w:rsidR="00000000" w:rsidRDefault="00C4299C"/>
          <w:p w:rsidR="00000000" w:rsidRDefault="00C4299C"/>
        </w:tc>
        <w:tc>
          <w:tcPr>
            <w:tcW w:w="1180" w:type="dxa"/>
          </w:tcPr>
          <w:p w:rsidR="00000000" w:rsidRDefault="00C4299C"/>
        </w:tc>
        <w:tc>
          <w:tcPr>
            <w:tcW w:w="1134" w:type="dxa"/>
          </w:tcPr>
          <w:p w:rsidR="00000000" w:rsidRDefault="00C4299C"/>
        </w:tc>
        <w:tc>
          <w:tcPr>
            <w:tcW w:w="1239" w:type="dxa"/>
          </w:tcPr>
          <w:p w:rsidR="00000000" w:rsidRDefault="00C4299C"/>
        </w:tc>
      </w:tr>
      <w:tr w:rsidR="00000000">
        <w:tblPrEx>
          <w:tblCellMar>
            <w:top w:w="0" w:type="dxa"/>
            <w:bottom w:w="0" w:type="dxa"/>
          </w:tblCellMar>
        </w:tblPrEx>
        <w:trPr>
          <w:jc w:val="center"/>
        </w:trPr>
        <w:tc>
          <w:tcPr>
            <w:tcW w:w="3520" w:type="dxa"/>
            <w:tcBorders>
              <w:right w:val="single" w:sz="18" w:space="0" w:color="auto"/>
            </w:tcBorders>
          </w:tcPr>
          <w:p w:rsidR="00000000" w:rsidRDefault="00C4299C"/>
          <w:p w:rsidR="00000000" w:rsidRDefault="00C4299C">
            <w:r>
              <w:t xml:space="preserve">3.       </w:t>
            </w:r>
            <w:r>
              <w:rPr>
                <w:i/>
              </w:rPr>
              <w:t>(3x–1)(x</w:t>
            </w:r>
            <w:r>
              <w:rPr>
                <w:i/>
                <w:vertAlign w:val="superscript"/>
              </w:rPr>
              <w:t>2</w:t>
            </w:r>
            <w:r>
              <w:rPr>
                <w:i/>
              </w:rPr>
              <w:t>–x–2)(x+5)</w:t>
            </w:r>
            <w:r>
              <w:t xml:space="preserve"> </w:t>
            </w:r>
          </w:p>
          <w:p w:rsidR="00000000" w:rsidRDefault="00C4299C"/>
          <w:p w:rsidR="00000000" w:rsidRDefault="00C4299C"/>
        </w:tc>
        <w:tc>
          <w:tcPr>
            <w:tcW w:w="1226" w:type="dxa"/>
            <w:tcBorders>
              <w:left w:val="single" w:sz="18" w:space="0" w:color="auto"/>
            </w:tcBorders>
          </w:tcPr>
          <w:p w:rsidR="00000000" w:rsidRDefault="00C4299C"/>
        </w:tc>
        <w:tc>
          <w:tcPr>
            <w:tcW w:w="1180" w:type="dxa"/>
          </w:tcPr>
          <w:p w:rsidR="00000000" w:rsidRDefault="00C4299C"/>
        </w:tc>
        <w:tc>
          <w:tcPr>
            <w:tcW w:w="1134" w:type="dxa"/>
          </w:tcPr>
          <w:p w:rsidR="00000000" w:rsidRDefault="00C4299C"/>
        </w:tc>
        <w:tc>
          <w:tcPr>
            <w:tcW w:w="1239" w:type="dxa"/>
          </w:tcPr>
          <w:p w:rsidR="00000000" w:rsidRDefault="00C4299C"/>
        </w:tc>
      </w:tr>
      <w:tr w:rsidR="00000000">
        <w:tblPrEx>
          <w:tblCellMar>
            <w:top w:w="0" w:type="dxa"/>
            <w:bottom w:w="0" w:type="dxa"/>
          </w:tblCellMar>
        </w:tblPrEx>
        <w:trPr>
          <w:jc w:val="center"/>
        </w:trPr>
        <w:tc>
          <w:tcPr>
            <w:tcW w:w="3520" w:type="dxa"/>
            <w:tcBorders>
              <w:right w:val="single" w:sz="18" w:space="0" w:color="auto"/>
            </w:tcBorders>
          </w:tcPr>
          <w:p w:rsidR="00000000" w:rsidRDefault="00C4299C"/>
          <w:p w:rsidR="00000000" w:rsidRDefault="00C4299C">
            <w:pPr>
              <w:rPr>
                <w:i/>
              </w:rPr>
            </w:pPr>
            <w:r>
              <w:t xml:space="preserve">4.       </w:t>
            </w:r>
            <w:r>
              <w:rPr>
                <w:i/>
              </w:rPr>
              <w:t>(-x+3)</w:t>
            </w:r>
            <w:r>
              <w:rPr>
                <w:i/>
                <w:vertAlign w:val="superscript"/>
              </w:rPr>
              <w:t xml:space="preserve">2 </w:t>
            </w:r>
            <w:r>
              <w:rPr>
                <w:i/>
              </w:rPr>
              <w:t>+x(3x–9)</w:t>
            </w:r>
          </w:p>
          <w:p w:rsidR="00000000" w:rsidRDefault="00C4299C"/>
        </w:tc>
        <w:tc>
          <w:tcPr>
            <w:tcW w:w="1226" w:type="dxa"/>
            <w:tcBorders>
              <w:left w:val="single" w:sz="18" w:space="0" w:color="auto"/>
            </w:tcBorders>
          </w:tcPr>
          <w:p w:rsidR="00000000" w:rsidRDefault="00C4299C"/>
          <w:p w:rsidR="00000000" w:rsidRDefault="00C4299C"/>
          <w:p w:rsidR="00000000" w:rsidRDefault="00C4299C"/>
          <w:p w:rsidR="00000000" w:rsidRDefault="00C4299C"/>
        </w:tc>
        <w:tc>
          <w:tcPr>
            <w:tcW w:w="1180" w:type="dxa"/>
          </w:tcPr>
          <w:p w:rsidR="00000000" w:rsidRDefault="00C4299C"/>
        </w:tc>
        <w:tc>
          <w:tcPr>
            <w:tcW w:w="1134" w:type="dxa"/>
          </w:tcPr>
          <w:p w:rsidR="00000000" w:rsidRDefault="00C4299C">
            <w:pPr>
              <w:pStyle w:val="En-tte"/>
              <w:tabs>
                <w:tab w:val="clear" w:pos="4320"/>
                <w:tab w:val="clear" w:pos="8640"/>
              </w:tabs>
            </w:pPr>
          </w:p>
        </w:tc>
        <w:tc>
          <w:tcPr>
            <w:tcW w:w="1239" w:type="dxa"/>
          </w:tcPr>
          <w:p w:rsidR="00000000" w:rsidRDefault="00C4299C"/>
        </w:tc>
      </w:tr>
      <w:tr w:rsidR="00000000">
        <w:tblPrEx>
          <w:tblCellMar>
            <w:top w:w="0" w:type="dxa"/>
            <w:bottom w:w="0" w:type="dxa"/>
          </w:tblCellMar>
        </w:tblPrEx>
        <w:trPr>
          <w:jc w:val="center"/>
        </w:trPr>
        <w:tc>
          <w:tcPr>
            <w:tcW w:w="3520" w:type="dxa"/>
            <w:tcBorders>
              <w:right w:val="single" w:sz="18" w:space="0" w:color="auto"/>
            </w:tcBorders>
          </w:tcPr>
          <w:p w:rsidR="00000000" w:rsidRDefault="00C4299C"/>
          <w:p w:rsidR="00000000" w:rsidRDefault="00C4299C">
            <w:r>
              <w:t xml:space="preserve">5.    </w:t>
            </w:r>
            <w:r>
              <w:rPr>
                <w:position w:val="-20"/>
              </w:rPr>
              <w:object w:dxaOrig="24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5pt;height:30.85pt" o:ole="">
                  <v:imagedata r:id="rId8" o:title=""/>
                </v:shape>
                <o:OLEObject Type="Embed" ProgID="Equation.3" ShapeID="_x0000_i1025" DrawAspect="Content" ObjectID="_1475731821" r:id="rId9"/>
              </w:object>
            </w:r>
          </w:p>
        </w:tc>
        <w:tc>
          <w:tcPr>
            <w:tcW w:w="1226" w:type="dxa"/>
            <w:tcBorders>
              <w:left w:val="single" w:sz="18" w:space="0" w:color="auto"/>
            </w:tcBorders>
          </w:tcPr>
          <w:p w:rsidR="00000000" w:rsidRDefault="00C4299C"/>
          <w:p w:rsidR="00000000" w:rsidRDefault="00C4299C"/>
          <w:p w:rsidR="00000000" w:rsidRDefault="00C4299C"/>
          <w:p w:rsidR="00000000" w:rsidRDefault="00C4299C"/>
        </w:tc>
        <w:tc>
          <w:tcPr>
            <w:tcW w:w="1180" w:type="dxa"/>
          </w:tcPr>
          <w:p w:rsidR="00000000" w:rsidRDefault="00C4299C"/>
        </w:tc>
        <w:tc>
          <w:tcPr>
            <w:tcW w:w="1134" w:type="dxa"/>
          </w:tcPr>
          <w:p w:rsidR="00000000" w:rsidRDefault="00C4299C"/>
        </w:tc>
        <w:tc>
          <w:tcPr>
            <w:tcW w:w="1239" w:type="dxa"/>
          </w:tcPr>
          <w:p w:rsidR="00000000" w:rsidRDefault="00C4299C"/>
        </w:tc>
      </w:tr>
    </w:tbl>
    <w:p w:rsidR="00000000" w:rsidRDefault="00C4299C"/>
    <w:p w:rsidR="00000000" w:rsidRDefault="00C4299C"/>
    <w:p w:rsidR="00000000" w:rsidRDefault="00C4299C">
      <w:r>
        <w:lastRenderedPageBreak/>
        <w:t>I (B) Compare the results obtained for the various expressions in the table above. Record what you observe in the box below.</w:t>
      </w:r>
    </w:p>
    <w:p w:rsidR="00000000" w:rsidRDefault="00C4299C"/>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Pr>
        <w:pBdr>
          <w:top w:val="single" w:sz="4" w:space="1" w:color="auto"/>
          <w:left w:val="single" w:sz="4" w:space="4" w:color="auto"/>
          <w:bottom w:val="single" w:sz="4" w:space="0" w:color="auto"/>
          <w:right w:val="single" w:sz="4" w:space="4" w:color="auto"/>
        </w:pBdr>
      </w:pPr>
    </w:p>
    <w:p w:rsidR="00000000" w:rsidRDefault="00C4299C"/>
    <w:p w:rsidR="00000000" w:rsidRDefault="00C4299C"/>
    <w:p w:rsidR="00000000" w:rsidRDefault="00C4299C"/>
    <w:p w:rsidR="00000000" w:rsidRDefault="00C4299C"/>
    <w:p w:rsidR="00000000" w:rsidRDefault="00C4299C">
      <w:r>
        <w:t>I (C) Reflection question:</w:t>
      </w:r>
    </w:p>
    <w:p w:rsidR="00000000" w:rsidRDefault="00C4299C"/>
    <w:p w:rsidR="00000000" w:rsidRDefault="00C4299C">
      <w:r>
        <w:t xml:space="preserve">Based on your observations with regard to the results in the table above (in I(A)), what do you conjecture would happen if you extended the table to include other values of </w:t>
      </w:r>
      <w:r>
        <w:rPr>
          <w:i/>
        </w:rPr>
        <w:t>x</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1692"/>
          <w:jc w:val="center"/>
        </w:trPr>
        <w:tc>
          <w:tcPr>
            <w:tcW w:w="8856" w:type="dxa"/>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bl>
    <w:p w:rsidR="00000000" w:rsidRDefault="00C4299C">
      <w:pPr>
        <w:jc w:val="center"/>
      </w:pPr>
    </w:p>
    <w:p w:rsidR="00000000" w:rsidRDefault="00C4299C">
      <w:pPr>
        <w:jc w:val="center"/>
      </w:pPr>
    </w:p>
    <w:p w:rsidR="00000000" w:rsidRDefault="00C4299C">
      <w:pPr>
        <w:pStyle w:val="Titre2"/>
      </w:pPr>
      <w:r>
        <w:t xml:space="preserve">Classroom discussion of Part I </w:t>
      </w:r>
      <w:r>
        <w:t>A, B, C</w:t>
      </w:r>
    </w:p>
    <w:p w:rsidR="00000000" w:rsidRDefault="00C4299C">
      <w:pPr>
        <w:jc w:val="center"/>
        <w:rPr>
          <w:b/>
        </w:rPr>
      </w:pPr>
      <w:r>
        <w:br w:type="page"/>
      </w:r>
      <w:r>
        <w:rPr>
          <w:b/>
        </w:rPr>
        <w:lastRenderedPageBreak/>
        <w:t>Part II (with paper and pencil): Comparing expressions by algebraic manipulation</w:t>
      </w:r>
    </w:p>
    <w:p w:rsidR="00000000" w:rsidRDefault="00C4299C">
      <w:pPr>
        <w:pStyle w:val="En-tte"/>
        <w:tabs>
          <w:tab w:val="clear" w:pos="4320"/>
          <w:tab w:val="clear" w:pos="8640"/>
        </w:tabs>
        <w:jc w:val="center"/>
        <w:rPr>
          <w:u w:val="single"/>
        </w:rPr>
      </w:pPr>
    </w:p>
    <w:p w:rsidR="00000000" w:rsidRDefault="00C4299C"/>
    <w:p w:rsidR="00000000" w:rsidRDefault="00C4299C">
      <w:r>
        <w:t xml:space="preserve">II (A) Based on your observations in Part I A and the subsequent classroom discussion, make a conjecture as to which of the above set of given expressions might be </w:t>
      </w:r>
      <w:r>
        <w:t>re-expressed in a common form?</w:t>
      </w:r>
    </w:p>
    <w:p w:rsidR="00000000" w:rsidRDefault="00C429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rPr>
          <w:trHeight w:val="2260"/>
          <w:jc w:val="center"/>
        </w:trPr>
        <w:tc>
          <w:tcPr>
            <w:tcW w:w="8856" w:type="dxa"/>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bl>
    <w:p w:rsidR="00000000" w:rsidRDefault="00C4299C">
      <w:r>
        <w:br w:type="page"/>
      </w:r>
      <w:r>
        <w:lastRenderedPageBreak/>
        <w:t xml:space="preserve">II (B) To test your above conjecture by means of </w:t>
      </w:r>
      <w:r>
        <w:rPr>
          <w:u w:val="single"/>
        </w:rPr>
        <w:t>paper and pencil</w:t>
      </w:r>
      <w:r>
        <w:t xml:space="preserve"> algebra, re-express the given expressions below in another form (not the expanded form). Show all your work in the table’s right-hand column.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5757"/>
      </w:tblGrid>
      <w:tr w:rsidR="00000000">
        <w:tblPrEx>
          <w:tblCellMar>
            <w:top w:w="0" w:type="dxa"/>
            <w:bottom w:w="0" w:type="dxa"/>
          </w:tblCellMar>
        </w:tblPrEx>
        <w:tc>
          <w:tcPr>
            <w:tcW w:w="2991" w:type="dxa"/>
            <w:tcBorders>
              <w:top w:val="single" w:sz="2" w:space="0" w:color="auto"/>
              <w:bottom w:val="single" w:sz="18" w:space="0" w:color="auto"/>
              <w:right w:val="single" w:sz="18" w:space="0" w:color="auto"/>
            </w:tcBorders>
          </w:tcPr>
          <w:p w:rsidR="00000000" w:rsidRDefault="00C4299C">
            <w:pPr>
              <w:jc w:val="center"/>
              <w:rPr>
                <w:b/>
              </w:rPr>
            </w:pPr>
            <w:r>
              <w:rPr>
                <w:b/>
              </w:rPr>
              <w:t>Given expression</w:t>
            </w:r>
          </w:p>
        </w:tc>
        <w:tc>
          <w:tcPr>
            <w:tcW w:w="5757" w:type="dxa"/>
            <w:tcBorders>
              <w:top w:val="single" w:sz="2" w:space="0" w:color="auto"/>
              <w:left w:val="single" w:sz="18" w:space="0" w:color="auto"/>
              <w:bottom w:val="single" w:sz="18" w:space="0" w:color="auto"/>
            </w:tcBorders>
          </w:tcPr>
          <w:p w:rsidR="00000000" w:rsidRDefault="00C4299C">
            <w:pPr>
              <w:jc w:val="center"/>
              <w:rPr>
                <w:b/>
              </w:rPr>
            </w:pPr>
            <w:r>
              <w:rPr>
                <w:b/>
              </w:rPr>
              <w:t>Re-expressed form of given expression</w:t>
            </w:r>
          </w:p>
        </w:tc>
      </w:tr>
      <w:tr w:rsidR="00000000">
        <w:tblPrEx>
          <w:tblCellMar>
            <w:top w:w="0" w:type="dxa"/>
            <w:bottom w:w="0" w:type="dxa"/>
          </w:tblCellMar>
        </w:tblPrEx>
        <w:tc>
          <w:tcPr>
            <w:tcW w:w="2991" w:type="dxa"/>
            <w:tcBorders>
              <w:top w:val="single" w:sz="18" w:space="0" w:color="auto"/>
              <w:right w:val="single" w:sz="18" w:space="0" w:color="auto"/>
            </w:tcBorders>
          </w:tcPr>
          <w:p w:rsidR="00000000" w:rsidRDefault="00C4299C"/>
          <w:p w:rsidR="00000000" w:rsidRDefault="00C4299C">
            <w:r>
              <w:t xml:space="preserve">1.       </w:t>
            </w:r>
            <w:r>
              <w:rPr>
                <w:i/>
              </w:rPr>
              <w:t>(x</w:t>
            </w:r>
            <w:r>
              <w:t>–</w:t>
            </w:r>
            <w:r>
              <w:rPr>
                <w:i/>
              </w:rPr>
              <w:t>3)(4x</w:t>
            </w:r>
            <w:r>
              <w:t>–</w:t>
            </w:r>
            <w:r>
              <w:rPr>
                <w:i/>
              </w:rPr>
              <w:t>3)</w:t>
            </w:r>
          </w:p>
          <w:p w:rsidR="00000000" w:rsidRDefault="00C4299C">
            <w:pPr>
              <w:pStyle w:val="En-tte"/>
              <w:tabs>
                <w:tab w:val="clear" w:pos="4320"/>
                <w:tab w:val="clear" w:pos="8640"/>
              </w:tabs>
            </w:pPr>
          </w:p>
        </w:tc>
        <w:tc>
          <w:tcPr>
            <w:tcW w:w="5757" w:type="dxa"/>
            <w:tcBorders>
              <w:top w:val="single" w:sz="18" w:space="0" w:color="auto"/>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r w:rsidR="00000000">
        <w:tblPrEx>
          <w:tblCellMar>
            <w:top w:w="0" w:type="dxa"/>
            <w:bottom w:w="0" w:type="dxa"/>
          </w:tblCellMar>
        </w:tblPrEx>
        <w:tc>
          <w:tcPr>
            <w:tcW w:w="2991" w:type="dxa"/>
            <w:tcBorders>
              <w:right w:val="single" w:sz="18" w:space="0" w:color="auto"/>
            </w:tcBorders>
          </w:tcPr>
          <w:p w:rsidR="00000000" w:rsidRDefault="00C4299C"/>
          <w:p w:rsidR="00000000" w:rsidRDefault="00C4299C">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C4299C"/>
        </w:tc>
        <w:tc>
          <w:tcPr>
            <w:tcW w:w="5757"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r w:rsidR="00000000">
        <w:tblPrEx>
          <w:tblCellMar>
            <w:top w:w="0" w:type="dxa"/>
            <w:bottom w:w="0" w:type="dxa"/>
          </w:tblCellMar>
        </w:tblPrEx>
        <w:tc>
          <w:tcPr>
            <w:tcW w:w="2991" w:type="dxa"/>
            <w:tcBorders>
              <w:right w:val="single" w:sz="18" w:space="0" w:color="auto"/>
            </w:tcBorders>
          </w:tcPr>
          <w:p w:rsidR="00000000" w:rsidRDefault="00C4299C"/>
          <w:p w:rsidR="00000000" w:rsidRDefault="00C4299C">
            <w:r>
              <w:t xml:space="preserve">3.      </w:t>
            </w:r>
            <w:r>
              <w:rPr>
                <w:i/>
              </w:rPr>
              <w:t>(3x–1)(x</w:t>
            </w:r>
            <w:r>
              <w:rPr>
                <w:i/>
                <w:vertAlign w:val="superscript"/>
              </w:rPr>
              <w:t>2</w:t>
            </w:r>
            <w:r>
              <w:rPr>
                <w:i/>
              </w:rPr>
              <w:t>–x–2)(x+5)</w:t>
            </w:r>
            <w:r>
              <w:t xml:space="preserve"> </w:t>
            </w:r>
          </w:p>
          <w:p w:rsidR="00000000" w:rsidRDefault="00C4299C"/>
        </w:tc>
        <w:tc>
          <w:tcPr>
            <w:tcW w:w="5757"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r w:rsidR="00000000">
        <w:tblPrEx>
          <w:tblCellMar>
            <w:top w:w="0" w:type="dxa"/>
            <w:bottom w:w="0" w:type="dxa"/>
          </w:tblCellMar>
        </w:tblPrEx>
        <w:tc>
          <w:tcPr>
            <w:tcW w:w="2991" w:type="dxa"/>
            <w:tcBorders>
              <w:right w:val="single" w:sz="18" w:space="0" w:color="auto"/>
            </w:tcBorders>
          </w:tcPr>
          <w:p w:rsidR="00000000" w:rsidRDefault="00C4299C"/>
          <w:p w:rsidR="00000000" w:rsidRDefault="00C4299C">
            <w:pPr>
              <w:rPr>
                <w:i/>
              </w:rPr>
            </w:pPr>
            <w:r>
              <w:t xml:space="preserve">4.       </w:t>
            </w:r>
            <w:r>
              <w:rPr>
                <w:i/>
              </w:rPr>
              <w:t>(-x+3)</w:t>
            </w:r>
            <w:r>
              <w:rPr>
                <w:i/>
                <w:vertAlign w:val="superscript"/>
              </w:rPr>
              <w:t xml:space="preserve">2 </w:t>
            </w:r>
            <w:r>
              <w:rPr>
                <w:i/>
              </w:rPr>
              <w:t>+x(3x–9)</w:t>
            </w:r>
          </w:p>
          <w:p w:rsidR="00000000" w:rsidRDefault="00C4299C"/>
        </w:tc>
        <w:tc>
          <w:tcPr>
            <w:tcW w:w="5757"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r w:rsidR="00000000">
        <w:tblPrEx>
          <w:tblCellMar>
            <w:top w:w="0" w:type="dxa"/>
            <w:bottom w:w="0" w:type="dxa"/>
          </w:tblCellMar>
        </w:tblPrEx>
        <w:tc>
          <w:tcPr>
            <w:tcW w:w="2991" w:type="dxa"/>
            <w:tcBorders>
              <w:right w:val="single" w:sz="18" w:space="0" w:color="auto"/>
            </w:tcBorders>
          </w:tcPr>
          <w:p w:rsidR="00000000" w:rsidRDefault="00C4299C"/>
          <w:p w:rsidR="00000000" w:rsidRDefault="00C4299C">
            <w:pPr>
              <w:rPr>
                <w:i/>
              </w:rPr>
            </w:pPr>
            <w:r>
              <w:t xml:space="preserve">5.     </w:t>
            </w:r>
            <w:r>
              <w:rPr>
                <w:position w:val="-20"/>
              </w:rPr>
              <w:object w:dxaOrig="2460" w:dyaOrig="540">
                <v:shape id="_x0000_i1026" type="#_x0000_t75" style="width:138.85pt;height:30.85pt" o:ole="">
                  <v:imagedata r:id="rId10" o:title=""/>
                </v:shape>
                <o:OLEObject Type="Embed" ProgID="Equation.3" ShapeID="_x0000_i1026" DrawAspect="Content" ObjectID="_1475731822" r:id="rId11"/>
              </w:object>
            </w:r>
          </w:p>
          <w:p w:rsidR="00000000" w:rsidRDefault="00C4299C"/>
        </w:tc>
        <w:tc>
          <w:tcPr>
            <w:tcW w:w="5757"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p w:rsidR="00000000" w:rsidRDefault="00C4299C"/>
        </w:tc>
      </w:tr>
    </w:tbl>
    <w:p w:rsidR="00000000" w:rsidRDefault="00C4299C">
      <w:r>
        <w:lastRenderedPageBreak/>
        <w:t xml:space="preserve">II (C) </w:t>
      </w:r>
      <w:r>
        <w:t>In Part I C, you made some conjectures based on numerical evaluations of expressions. Explain in what way the algebraic manipulations in Part II B supported (or not) each of those conjectures.</w:t>
      </w:r>
    </w:p>
    <w:p w:rsidR="00000000" w:rsidRDefault="00C4299C"/>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 w:rsidR="00000000" w:rsidRDefault="00C4299C"/>
    <w:p w:rsidR="00000000" w:rsidRDefault="00C4299C">
      <w:r>
        <w:t>For any conjectures of Part I C not supported b</w:t>
      </w:r>
      <w:r>
        <w:t>y your algebraic manipulations in Part IIB, how do you account for the discrepancy?</w:t>
      </w:r>
    </w:p>
    <w:p w:rsidR="00000000" w:rsidRDefault="00C4299C"/>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Bdr>
          <w:top w:val="single" w:sz="4" w:space="1" w:color="auto"/>
          <w:left w:val="single" w:sz="4" w:space="4" w:color="auto"/>
          <w:bottom w:val="single" w:sz="4" w:space="1" w:color="auto"/>
          <w:right w:val="single" w:sz="4" w:space="4" w:color="auto"/>
        </w:pBdr>
      </w:pPr>
    </w:p>
    <w:p w:rsidR="00000000" w:rsidRDefault="00C4299C">
      <w:pPr>
        <w:pStyle w:val="En-tte"/>
        <w:tabs>
          <w:tab w:val="clear" w:pos="4320"/>
          <w:tab w:val="clear" w:pos="8640"/>
        </w:tabs>
        <w:jc w:val="center"/>
        <w:rPr>
          <w:b/>
        </w:rPr>
      </w:pPr>
      <w:r>
        <w:br w:type="page"/>
      </w:r>
      <w:r>
        <w:rPr>
          <w:b/>
        </w:rPr>
        <w:lastRenderedPageBreak/>
        <w:t>Activity 1:Equivalence of Expressions</w:t>
      </w:r>
    </w:p>
    <w:p w:rsidR="00000000" w:rsidRDefault="00C4299C">
      <w:pPr>
        <w:pStyle w:val="En-tte"/>
        <w:tabs>
          <w:tab w:val="clear" w:pos="4320"/>
          <w:tab w:val="clear" w:pos="8640"/>
        </w:tabs>
        <w:jc w:val="center"/>
        <w:rPr>
          <w:b/>
        </w:rPr>
      </w:pPr>
      <w:r>
        <w:rPr>
          <w:b/>
        </w:rPr>
        <w:t>Lesson 2: Testing for Equivalence of Expressions Using CAS</w:t>
      </w:r>
    </w:p>
    <w:p w:rsidR="00000000" w:rsidRDefault="00C4299C">
      <w:pPr>
        <w:pStyle w:val="En-tte"/>
        <w:tabs>
          <w:tab w:val="clear" w:pos="4320"/>
          <w:tab w:val="clear" w:pos="8640"/>
        </w:tabs>
        <w:jc w:val="center"/>
        <w:rPr>
          <w:b/>
        </w:rPr>
      </w:pPr>
    </w:p>
    <w:p w:rsidR="00000000" w:rsidRDefault="00C4299C">
      <w:pPr>
        <w:pStyle w:val="En-tte"/>
        <w:tabs>
          <w:tab w:val="clear" w:pos="4320"/>
          <w:tab w:val="clear" w:pos="8640"/>
        </w:tabs>
        <w:jc w:val="center"/>
        <w:rPr>
          <w:b/>
        </w:rPr>
      </w:pPr>
      <w:r>
        <w:rPr>
          <w:b/>
        </w:rPr>
        <w:t xml:space="preserve">Part III (with CAS): </w:t>
      </w:r>
    </w:p>
    <w:p w:rsidR="00000000" w:rsidRDefault="00C4299C">
      <w:pPr>
        <w:pStyle w:val="En-tte"/>
        <w:tabs>
          <w:tab w:val="clear" w:pos="4320"/>
          <w:tab w:val="clear" w:pos="8640"/>
        </w:tabs>
        <w:ind w:left="-90" w:right="-720"/>
        <w:jc w:val="center"/>
        <w:rPr>
          <w:sz w:val="22"/>
          <w:u w:val="single"/>
        </w:rPr>
      </w:pPr>
      <w:r>
        <w:rPr>
          <w:b/>
          <w:sz w:val="22"/>
        </w:rPr>
        <w:t>Testing for equivalence by re-expressing t</w:t>
      </w:r>
      <w:r>
        <w:rPr>
          <w:b/>
          <w:sz w:val="22"/>
        </w:rPr>
        <w:t>he form of an expression—using the EXPAND command</w:t>
      </w:r>
    </w:p>
    <w:p w:rsidR="00000000" w:rsidRDefault="00C4299C">
      <w:pPr>
        <w:pStyle w:val="En-tte"/>
        <w:tabs>
          <w:tab w:val="clear" w:pos="4320"/>
          <w:tab w:val="clear" w:pos="8640"/>
        </w:tabs>
      </w:pPr>
    </w:p>
    <w:p w:rsidR="00000000" w:rsidRDefault="00C4299C">
      <w:pPr>
        <w:pStyle w:val="En-tte"/>
        <w:tabs>
          <w:tab w:val="clear" w:pos="4320"/>
          <w:tab w:val="clear" w:pos="8640"/>
        </w:tabs>
      </w:pPr>
      <w:r>
        <w:t>The left-hand column of the table below contains the expressions from the previous lesson. Using your calculator, fill in the right-hand column with the expression produced by the EXPAND command (see F2 me</w:t>
      </w:r>
      <w:r>
        <w:t>nu in the calculator).</w:t>
      </w:r>
    </w:p>
    <w:p w:rsidR="00000000" w:rsidRDefault="00C4299C">
      <w:pPr>
        <w:pStyle w:val="En-tte"/>
        <w:tabs>
          <w:tab w:val="clear" w:pos="4320"/>
          <w:tab w:val="clear" w:pos="8640"/>
        </w:tabs>
      </w:pPr>
    </w:p>
    <w:p w:rsidR="00000000" w:rsidRDefault="00C4299C">
      <w:pPr>
        <w:pStyle w:val="En-tte"/>
        <w:tabs>
          <w:tab w:val="clear" w:pos="4320"/>
          <w:tab w:val="clear" w:pos="8640"/>
        </w:tabs>
      </w:pPr>
      <w:r>
        <w:t>Syntax: EXPAND(</w:t>
      </w:r>
      <w:r>
        <w:rPr>
          <w:i/>
        </w:rPr>
        <w:t>expression</w:t>
      </w:r>
      <w:r>
        <w:t>)</w:t>
      </w:r>
    </w:p>
    <w:p w:rsidR="00000000" w:rsidRDefault="00C4299C">
      <w:pPr>
        <w:pStyle w:val="En-tte"/>
        <w:tabs>
          <w:tab w:val="clear" w:pos="4320"/>
          <w:tab w:val="clear" w:pos="8640"/>
        </w:tabs>
      </w:pPr>
    </w:p>
    <w:tbl>
      <w:tblPr>
        <w:tblW w:w="8789"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474"/>
      </w:tblGrid>
      <w:tr w:rsidR="00000000">
        <w:tblPrEx>
          <w:tblCellMar>
            <w:top w:w="0" w:type="dxa"/>
            <w:bottom w:w="0" w:type="dxa"/>
          </w:tblCellMar>
        </w:tblPrEx>
        <w:trPr>
          <w:jc w:val="center"/>
        </w:trPr>
        <w:tc>
          <w:tcPr>
            <w:tcW w:w="3315" w:type="dxa"/>
            <w:tcBorders>
              <w:top w:val="single" w:sz="2" w:space="0" w:color="auto"/>
              <w:bottom w:val="single" w:sz="18" w:space="0" w:color="auto"/>
              <w:right w:val="single" w:sz="18" w:space="0" w:color="auto"/>
            </w:tcBorders>
          </w:tcPr>
          <w:p w:rsidR="00000000" w:rsidRDefault="00C4299C">
            <w:pPr>
              <w:jc w:val="center"/>
              <w:rPr>
                <w:b/>
              </w:rPr>
            </w:pPr>
            <w:r>
              <w:rPr>
                <w:b/>
              </w:rPr>
              <w:t>Given expression</w:t>
            </w:r>
          </w:p>
        </w:tc>
        <w:tc>
          <w:tcPr>
            <w:tcW w:w="5474" w:type="dxa"/>
            <w:tcBorders>
              <w:top w:val="single" w:sz="2" w:space="0" w:color="auto"/>
              <w:left w:val="single" w:sz="18" w:space="0" w:color="auto"/>
              <w:bottom w:val="single" w:sz="18" w:space="0" w:color="auto"/>
            </w:tcBorders>
          </w:tcPr>
          <w:p w:rsidR="00000000" w:rsidRDefault="00C4299C">
            <w:pPr>
              <w:jc w:val="center"/>
              <w:rPr>
                <w:b/>
              </w:rPr>
            </w:pPr>
            <w:r>
              <w:rPr>
                <w:b/>
              </w:rPr>
              <w:t>Result produced by EXPAND</w:t>
            </w:r>
          </w:p>
        </w:tc>
      </w:tr>
      <w:tr w:rsidR="00000000">
        <w:tblPrEx>
          <w:tblCellMar>
            <w:top w:w="0" w:type="dxa"/>
            <w:bottom w:w="0" w:type="dxa"/>
          </w:tblCellMar>
        </w:tblPrEx>
        <w:trPr>
          <w:jc w:val="center"/>
        </w:trPr>
        <w:tc>
          <w:tcPr>
            <w:tcW w:w="3315" w:type="dxa"/>
            <w:tcBorders>
              <w:top w:val="single" w:sz="18" w:space="0" w:color="auto"/>
              <w:right w:val="single" w:sz="18" w:space="0" w:color="auto"/>
            </w:tcBorders>
          </w:tcPr>
          <w:p w:rsidR="00000000" w:rsidRDefault="00C4299C"/>
          <w:p w:rsidR="00000000" w:rsidRDefault="00C4299C">
            <w:r>
              <w:t xml:space="preserve">1.       </w:t>
            </w:r>
            <w:r>
              <w:rPr>
                <w:i/>
              </w:rPr>
              <w:t>(x</w:t>
            </w:r>
            <w:r>
              <w:t>–</w:t>
            </w:r>
            <w:r>
              <w:rPr>
                <w:i/>
              </w:rPr>
              <w:t>3)(4x</w:t>
            </w:r>
            <w:r>
              <w:t>–</w:t>
            </w:r>
            <w:r>
              <w:rPr>
                <w:i/>
              </w:rPr>
              <w:t>3)</w:t>
            </w:r>
          </w:p>
          <w:p w:rsidR="00000000" w:rsidRDefault="00C4299C">
            <w:pPr>
              <w:pStyle w:val="En-tte"/>
              <w:tabs>
                <w:tab w:val="clear" w:pos="4320"/>
                <w:tab w:val="clear" w:pos="8640"/>
              </w:tabs>
            </w:pPr>
          </w:p>
        </w:tc>
        <w:tc>
          <w:tcPr>
            <w:tcW w:w="5474" w:type="dxa"/>
            <w:tcBorders>
              <w:top w:val="single" w:sz="18" w:space="0" w:color="auto"/>
              <w:left w:val="single" w:sz="18" w:space="0" w:color="auto"/>
            </w:tcBorders>
          </w:tcPr>
          <w:p w:rsidR="00000000" w:rsidRDefault="00C4299C"/>
          <w:p w:rsidR="00000000" w:rsidRDefault="00C4299C"/>
          <w:p w:rsidR="00000000" w:rsidRDefault="00C4299C"/>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tc>
      </w:tr>
      <w:tr w:rsidR="00000000">
        <w:tblPrEx>
          <w:tblCellMar>
            <w:top w:w="0" w:type="dxa"/>
            <w:bottom w:w="0" w:type="dxa"/>
          </w:tblCellMar>
        </w:tblPrEx>
        <w:trPr>
          <w:jc w:val="center"/>
        </w:trPr>
        <w:tc>
          <w:tcPr>
            <w:tcW w:w="3315" w:type="dxa"/>
            <w:tcBorders>
              <w:right w:val="single" w:sz="18" w:space="0" w:color="auto"/>
            </w:tcBorders>
          </w:tcPr>
          <w:p w:rsidR="00000000" w:rsidRDefault="00C4299C"/>
          <w:p w:rsidR="00000000" w:rsidRDefault="00C4299C">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C4299C"/>
        </w:tc>
        <w:tc>
          <w:tcPr>
            <w:tcW w:w="5474"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tc>
      </w:tr>
      <w:tr w:rsidR="00000000">
        <w:tblPrEx>
          <w:tblCellMar>
            <w:top w:w="0" w:type="dxa"/>
            <w:bottom w:w="0" w:type="dxa"/>
          </w:tblCellMar>
        </w:tblPrEx>
        <w:trPr>
          <w:jc w:val="center"/>
        </w:trPr>
        <w:tc>
          <w:tcPr>
            <w:tcW w:w="3315" w:type="dxa"/>
            <w:tcBorders>
              <w:right w:val="single" w:sz="18" w:space="0" w:color="auto"/>
            </w:tcBorders>
          </w:tcPr>
          <w:p w:rsidR="00000000" w:rsidRDefault="00C4299C"/>
          <w:p w:rsidR="00000000" w:rsidRDefault="00C4299C">
            <w:r>
              <w:t xml:space="preserve">3.       </w:t>
            </w:r>
            <w:r>
              <w:rPr>
                <w:i/>
              </w:rPr>
              <w:t>(3x–1)(x</w:t>
            </w:r>
            <w:r>
              <w:rPr>
                <w:i/>
                <w:vertAlign w:val="superscript"/>
              </w:rPr>
              <w:t>2</w:t>
            </w:r>
            <w:r>
              <w:rPr>
                <w:i/>
              </w:rPr>
              <w:t>–x–2)(x+5)</w:t>
            </w:r>
            <w:r>
              <w:t xml:space="preserve"> </w:t>
            </w:r>
          </w:p>
          <w:p w:rsidR="00000000" w:rsidRDefault="00C4299C"/>
        </w:tc>
        <w:tc>
          <w:tcPr>
            <w:tcW w:w="5474"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 w:rsidR="00000000" w:rsidRDefault="00C4299C">
            <w:pPr>
              <w:pStyle w:val="En-tte"/>
              <w:tabs>
                <w:tab w:val="clear" w:pos="4320"/>
                <w:tab w:val="clear" w:pos="8640"/>
              </w:tabs>
            </w:pPr>
          </w:p>
        </w:tc>
      </w:tr>
      <w:tr w:rsidR="00000000">
        <w:tblPrEx>
          <w:tblCellMar>
            <w:top w:w="0" w:type="dxa"/>
            <w:bottom w:w="0" w:type="dxa"/>
          </w:tblCellMar>
        </w:tblPrEx>
        <w:trPr>
          <w:jc w:val="center"/>
        </w:trPr>
        <w:tc>
          <w:tcPr>
            <w:tcW w:w="3315" w:type="dxa"/>
            <w:tcBorders>
              <w:right w:val="single" w:sz="18" w:space="0" w:color="auto"/>
            </w:tcBorders>
          </w:tcPr>
          <w:p w:rsidR="00000000" w:rsidRDefault="00C4299C"/>
          <w:p w:rsidR="00000000" w:rsidRDefault="00C4299C">
            <w:pPr>
              <w:rPr>
                <w:i/>
              </w:rPr>
            </w:pPr>
            <w:r>
              <w:t xml:space="preserve">4.       </w:t>
            </w:r>
            <w:r>
              <w:rPr>
                <w:i/>
              </w:rPr>
              <w:t>(-x+3)</w:t>
            </w:r>
            <w:r>
              <w:rPr>
                <w:i/>
                <w:vertAlign w:val="superscript"/>
              </w:rPr>
              <w:t xml:space="preserve">2 </w:t>
            </w:r>
            <w:r>
              <w:rPr>
                <w:i/>
              </w:rPr>
              <w:t>+x(3x–9)</w:t>
            </w:r>
          </w:p>
          <w:p w:rsidR="00000000" w:rsidRDefault="00C4299C"/>
        </w:tc>
        <w:tc>
          <w:tcPr>
            <w:tcW w:w="5474"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Pr>
              <w:pStyle w:val="En-tte"/>
              <w:tabs>
                <w:tab w:val="clear" w:pos="4320"/>
                <w:tab w:val="clear" w:pos="8640"/>
              </w:tabs>
            </w:pPr>
          </w:p>
        </w:tc>
      </w:tr>
      <w:tr w:rsidR="00000000">
        <w:tblPrEx>
          <w:tblCellMar>
            <w:top w:w="0" w:type="dxa"/>
            <w:bottom w:w="0" w:type="dxa"/>
          </w:tblCellMar>
        </w:tblPrEx>
        <w:trPr>
          <w:jc w:val="center"/>
        </w:trPr>
        <w:tc>
          <w:tcPr>
            <w:tcW w:w="3315" w:type="dxa"/>
            <w:tcBorders>
              <w:right w:val="single" w:sz="18" w:space="0" w:color="auto"/>
            </w:tcBorders>
          </w:tcPr>
          <w:p w:rsidR="00000000" w:rsidRDefault="00C4299C"/>
          <w:p w:rsidR="00000000" w:rsidRDefault="00C4299C">
            <w:r>
              <w:t xml:space="preserve">5.  </w:t>
            </w:r>
            <w:r>
              <w:rPr>
                <w:position w:val="-20"/>
              </w:rPr>
              <w:object w:dxaOrig="2460" w:dyaOrig="540">
                <v:shape id="_x0000_i1027" type="#_x0000_t75" style="width:138.85pt;height:30.85pt" o:ole="">
                  <v:imagedata r:id="rId12" o:title=""/>
                </v:shape>
                <o:OLEObject Type="Embed" ProgID="Equation.3" ShapeID="_x0000_i1027" DrawAspect="Content" ObjectID="_1475731823" r:id="rId13"/>
              </w:object>
            </w:r>
          </w:p>
        </w:tc>
        <w:tc>
          <w:tcPr>
            <w:tcW w:w="5474" w:type="dxa"/>
            <w:tcBorders>
              <w:left w:val="single" w:sz="18" w:space="0" w:color="auto"/>
            </w:tcBorders>
          </w:tcPr>
          <w:p w:rsidR="00000000" w:rsidRDefault="00C4299C"/>
          <w:p w:rsidR="00000000" w:rsidRDefault="00C4299C"/>
          <w:p w:rsidR="00000000" w:rsidRDefault="00C4299C"/>
          <w:p w:rsidR="00000000" w:rsidRDefault="00C4299C"/>
          <w:p w:rsidR="00000000" w:rsidRDefault="00C4299C">
            <w:pPr>
              <w:pStyle w:val="En-tte"/>
              <w:tabs>
                <w:tab w:val="clear" w:pos="4320"/>
                <w:tab w:val="clear" w:pos="8640"/>
              </w:tabs>
            </w:pPr>
          </w:p>
          <w:p w:rsidR="00000000" w:rsidRDefault="00C4299C">
            <w:pPr>
              <w:pStyle w:val="En-tte"/>
              <w:tabs>
                <w:tab w:val="clear" w:pos="4320"/>
                <w:tab w:val="clear" w:pos="8640"/>
              </w:tabs>
            </w:pPr>
          </w:p>
        </w:tc>
      </w:tr>
    </w:tbl>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Titre2"/>
      </w:pPr>
      <w:r>
        <w:t>Classroom discussion of Part III</w:t>
      </w:r>
    </w:p>
    <w:p w:rsidR="00000000" w:rsidRDefault="00C4299C">
      <w:pPr>
        <w:pStyle w:val="En-tte"/>
        <w:tabs>
          <w:tab w:val="clear" w:pos="4320"/>
          <w:tab w:val="clear" w:pos="8640"/>
        </w:tabs>
      </w:pPr>
    </w:p>
    <w:p w:rsidR="00000000" w:rsidRDefault="00C4299C">
      <w:pPr>
        <w:pStyle w:val="En-tte"/>
        <w:tabs>
          <w:tab w:val="clear" w:pos="4320"/>
          <w:tab w:val="clear" w:pos="8640"/>
        </w:tabs>
        <w:ind w:right="-360"/>
        <w:jc w:val="center"/>
        <w:rPr>
          <w:b/>
        </w:rPr>
      </w:pPr>
      <w:r>
        <w:br w:type="page"/>
      </w:r>
      <w:r>
        <w:rPr>
          <w:b/>
        </w:rPr>
        <w:lastRenderedPageBreak/>
        <w:t xml:space="preserve">Part IV (with CAS): </w:t>
      </w:r>
    </w:p>
    <w:p w:rsidR="00000000" w:rsidRDefault="00C4299C">
      <w:pPr>
        <w:pStyle w:val="En-tte"/>
        <w:tabs>
          <w:tab w:val="clear" w:pos="4320"/>
          <w:tab w:val="clear" w:pos="8640"/>
        </w:tabs>
        <w:ind w:left="-180" w:right="-720"/>
        <w:jc w:val="center"/>
      </w:pPr>
      <w:r>
        <w:rPr>
          <w:b/>
        </w:rPr>
        <w:t>Testing for equivalence without re-expressing the form of an expression—using a test of equality</w:t>
      </w:r>
      <w:r>
        <w:t xml:space="preserve"> </w:t>
      </w:r>
    </w:p>
    <w:p w:rsidR="00000000" w:rsidRDefault="00C4299C">
      <w:pPr>
        <w:pStyle w:val="En-tte"/>
        <w:tabs>
          <w:tab w:val="clear" w:pos="4320"/>
          <w:tab w:val="clear" w:pos="8640"/>
        </w:tabs>
      </w:pPr>
    </w:p>
    <w:p w:rsidR="00000000" w:rsidRDefault="00C4299C">
      <w:pPr>
        <w:pStyle w:val="En-tte"/>
        <w:tabs>
          <w:tab w:val="clear" w:pos="4320"/>
          <w:tab w:val="clear" w:pos="8640"/>
        </w:tabs>
      </w:pPr>
      <w:r>
        <w:t>It is possible to explore whether two expressions are equivalent without having to</w:t>
      </w:r>
      <w:r>
        <w:t xml:space="preserve"> re-express their forms. An alternative approach is to use a CAS test of equality:</w:t>
      </w:r>
    </w:p>
    <w:p w:rsidR="00000000" w:rsidRDefault="00C4299C">
      <w:pPr>
        <w:pStyle w:val="En-tte"/>
        <w:tabs>
          <w:tab w:val="clear" w:pos="4320"/>
          <w:tab w:val="clear" w:pos="8640"/>
        </w:tabs>
      </w:pPr>
    </w:p>
    <w:p w:rsidR="00000000" w:rsidRDefault="00C4299C">
      <w:pPr>
        <w:pStyle w:val="En-tte"/>
        <w:tabs>
          <w:tab w:val="clear" w:pos="4320"/>
          <w:tab w:val="clear" w:pos="8640"/>
        </w:tabs>
        <w:ind w:right="-630"/>
      </w:pPr>
      <w:r>
        <w:t xml:space="preserve">IV (A) Enter directly into your calculator’s entry line the equation formed by expressions 3 and 5: </w:t>
      </w:r>
    </w:p>
    <w:p w:rsidR="00000000" w:rsidRDefault="00C4299C">
      <w:pPr>
        <w:pStyle w:val="En-tte"/>
        <w:tabs>
          <w:tab w:val="clear" w:pos="4320"/>
          <w:tab w:val="clear" w:pos="8640"/>
        </w:tabs>
        <w:ind w:right="-630"/>
      </w:pPr>
    </w:p>
    <w:p w:rsidR="00000000" w:rsidRDefault="00C4299C">
      <w:pPr>
        <w:pStyle w:val="En-tte"/>
        <w:tabs>
          <w:tab w:val="clear" w:pos="4320"/>
          <w:tab w:val="clear" w:pos="8640"/>
        </w:tabs>
        <w:ind w:firstLine="720"/>
        <w:jc w:val="center"/>
      </w:pPr>
      <w:r>
        <w:rPr>
          <w:i/>
        </w:rPr>
        <w:t>(3x–1)(x</w:t>
      </w:r>
      <w:r>
        <w:rPr>
          <w:i/>
          <w:vertAlign w:val="superscript"/>
        </w:rPr>
        <w:t>2</w:t>
      </w:r>
      <w:r>
        <w:rPr>
          <w:i/>
        </w:rPr>
        <w:t>–x–2)(x+5) =</w:t>
      </w:r>
      <w:r>
        <w:t xml:space="preserve"> </w:t>
      </w:r>
      <w:r>
        <w:rPr>
          <w:position w:val="-20"/>
        </w:rPr>
        <w:object w:dxaOrig="2460" w:dyaOrig="540">
          <v:shape id="_x0000_i1028" type="#_x0000_t75" style="width:144.65pt;height:32.15pt" o:ole="">
            <v:imagedata r:id="rId14" o:title=""/>
          </v:shape>
          <o:OLEObject Type="Embed" ProgID="Equation.3" ShapeID="_x0000_i1028" DrawAspect="Content" ObjectID="_1475731824" r:id="rId15"/>
        </w:object>
      </w:r>
    </w:p>
    <w:p w:rsidR="00000000" w:rsidRDefault="00C4299C">
      <w:pPr>
        <w:pStyle w:val="En-tte"/>
        <w:tabs>
          <w:tab w:val="clear" w:pos="4320"/>
          <w:tab w:val="clear" w:pos="8640"/>
        </w:tabs>
      </w:pPr>
    </w:p>
    <w:p w:rsidR="00000000" w:rsidRDefault="00C4299C">
      <w:pPr>
        <w:pStyle w:val="En-tte"/>
        <w:tabs>
          <w:tab w:val="clear" w:pos="4320"/>
          <w:tab w:val="clear" w:pos="8640"/>
        </w:tabs>
        <w:ind w:left="426"/>
      </w:pPr>
      <w:r>
        <w:t>1. What does the calcul</w:t>
      </w:r>
      <w:r>
        <w:t>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tc>
      </w:tr>
    </w:tbl>
    <w:p w:rsidR="00000000" w:rsidRDefault="00C4299C">
      <w:pPr>
        <w:pStyle w:val="En-tte"/>
        <w:tabs>
          <w:tab w:val="clear" w:pos="4320"/>
          <w:tab w:val="clear" w:pos="8640"/>
        </w:tabs>
        <w:jc w:val="center"/>
      </w:pPr>
    </w:p>
    <w:p w:rsidR="00000000" w:rsidRDefault="00C4299C">
      <w:pPr>
        <w:pStyle w:val="En-tte"/>
        <w:tabs>
          <w:tab w:val="clear" w:pos="4320"/>
          <w:tab w:val="clear" w:pos="8640"/>
        </w:tabs>
        <w:ind w:left="360"/>
      </w:pPr>
      <w:r>
        <w:t>2. How do you interpret this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tc>
      </w:tr>
    </w:tbl>
    <w:p w:rsidR="00000000" w:rsidRDefault="00C4299C">
      <w:pPr>
        <w:pStyle w:val="En-tte"/>
        <w:tabs>
          <w:tab w:val="clear" w:pos="4320"/>
          <w:tab w:val="clear" w:pos="8640"/>
        </w:tabs>
        <w:jc w:val="center"/>
      </w:pPr>
    </w:p>
    <w:p w:rsidR="00000000" w:rsidRDefault="00C4299C">
      <w:pPr>
        <w:pStyle w:val="En-tte"/>
        <w:tabs>
          <w:tab w:val="clear" w:pos="4320"/>
          <w:tab w:val="clear" w:pos="8640"/>
        </w:tabs>
        <w:ind w:left="360"/>
      </w:pPr>
      <w:r>
        <w:t>3. Use your calculator’s “with operator” (</w:t>
      </w:r>
      <w:r>
        <w:rPr>
          <w:b/>
        </w:rPr>
        <w:t>|</w:t>
      </w:r>
      <w:r>
        <w:t xml:space="preserve">) to replace </w:t>
      </w:r>
      <w:r>
        <w:rPr>
          <w:i/>
        </w:rPr>
        <w:t>x</w:t>
      </w:r>
      <w:r>
        <w:t xml:space="preserve"> by –2 in the above equation. Interpret the result displayed by the calculator.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tc>
      </w:tr>
    </w:tbl>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Titre2"/>
      </w:pPr>
      <w:r>
        <w:t xml:space="preserve">Classroom discussion of </w:t>
      </w:r>
      <w:r>
        <w:t>Part IV A</w:t>
      </w:r>
    </w:p>
    <w:p w:rsidR="00000000" w:rsidRDefault="00C4299C">
      <w:pPr>
        <w:pStyle w:val="En-tte"/>
        <w:tabs>
          <w:tab w:val="clear" w:pos="4320"/>
          <w:tab w:val="clear" w:pos="8640"/>
        </w:tabs>
      </w:pPr>
      <w:r>
        <w:br w:type="page"/>
      </w:r>
      <w:r>
        <w:lastRenderedPageBreak/>
        <w:t>IV (B) Enter directly into your calculator’s entry line the equation formed from the two given expressions 2 and 3:</w:t>
      </w:r>
    </w:p>
    <w:p w:rsidR="00000000" w:rsidRDefault="00C4299C">
      <w:pPr>
        <w:pStyle w:val="En-tte"/>
        <w:tabs>
          <w:tab w:val="clear" w:pos="4320"/>
          <w:tab w:val="clear" w:pos="8640"/>
        </w:tabs>
        <w:jc w:val="center"/>
        <w:rPr>
          <w:b/>
        </w:rPr>
      </w:pPr>
      <w:r>
        <w:rPr>
          <w:position w:val="-6"/>
        </w:rPr>
        <w:object w:dxaOrig="1900" w:dyaOrig="280">
          <v:shape id="_x0000_i1029" type="#_x0000_t75" style="width:124.05pt;height:17.35pt" o:ole="">
            <v:imagedata r:id="rId16" o:title=""/>
          </v:shape>
          <o:OLEObject Type="Embed" ProgID="Equation.3" ShapeID="_x0000_i1029" DrawAspect="Content" ObjectID="_1475731825" r:id="rId17"/>
        </w:object>
      </w:r>
      <w:r>
        <w:t xml:space="preserve"> = </w:t>
      </w:r>
      <w:r>
        <w:rPr>
          <w:position w:val="-6"/>
        </w:rPr>
        <w:object w:dxaOrig="1840" w:dyaOrig="280">
          <v:shape id="_x0000_i1030" type="#_x0000_t75" style="width:122.15pt;height:18.65pt" o:ole="">
            <v:imagedata r:id="rId18" o:title=""/>
          </v:shape>
          <o:OLEObject Type="Embed" ProgID="Equation.3" ShapeID="_x0000_i1030" DrawAspect="Content" ObjectID="_1475731826" r:id="rId19"/>
        </w:object>
      </w:r>
    </w:p>
    <w:p w:rsidR="00000000" w:rsidRDefault="00C4299C">
      <w:pPr>
        <w:pStyle w:val="En-tte"/>
        <w:tabs>
          <w:tab w:val="clear" w:pos="4320"/>
          <w:tab w:val="clear" w:pos="8640"/>
        </w:tabs>
        <w:ind w:left="426"/>
      </w:pPr>
    </w:p>
    <w:p w:rsidR="00000000" w:rsidRDefault="00C4299C">
      <w:pPr>
        <w:pStyle w:val="En-tte"/>
        <w:tabs>
          <w:tab w:val="clear" w:pos="4320"/>
          <w:tab w:val="clear" w:pos="8640"/>
        </w:tabs>
        <w:ind w:left="426"/>
      </w:pPr>
      <w:r>
        <w:t>1. What does the calculator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tc>
      </w:tr>
    </w:tbl>
    <w:p w:rsidR="00000000" w:rsidRDefault="00C4299C">
      <w:pPr>
        <w:pStyle w:val="En-tte"/>
        <w:tabs>
          <w:tab w:val="clear" w:pos="4320"/>
          <w:tab w:val="clear" w:pos="8640"/>
        </w:tabs>
        <w:ind w:left="426"/>
        <w:jc w:val="center"/>
      </w:pPr>
    </w:p>
    <w:p w:rsidR="00000000" w:rsidRDefault="00C4299C">
      <w:pPr>
        <w:pStyle w:val="En-tte"/>
        <w:tabs>
          <w:tab w:val="clear" w:pos="4320"/>
          <w:tab w:val="clear" w:pos="8640"/>
        </w:tabs>
        <w:ind w:left="426"/>
      </w:pPr>
      <w:r>
        <w:t>2.  How do you interpr</w:t>
      </w:r>
      <w:r>
        <w:t>et this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tcPr>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p w:rsidR="00000000" w:rsidRDefault="00C4299C">
            <w:pPr>
              <w:pStyle w:val="En-tte"/>
              <w:tabs>
                <w:tab w:val="clear" w:pos="4320"/>
                <w:tab w:val="clear" w:pos="8640"/>
              </w:tabs>
              <w:jc w:val="center"/>
            </w:pPr>
          </w:p>
        </w:tc>
      </w:tr>
    </w:tbl>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En-tte"/>
        <w:tabs>
          <w:tab w:val="clear" w:pos="4320"/>
          <w:tab w:val="clear" w:pos="8640"/>
        </w:tabs>
      </w:pPr>
    </w:p>
    <w:p w:rsidR="00000000" w:rsidRDefault="00C4299C">
      <w:pPr>
        <w:pStyle w:val="Titre2"/>
      </w:pPr>
      <w:r>
        <w:t>Classroom discussion of Part IV B</w:t>
      </w:r>
    </w:p>
    <w:p w:rsidR="00000000" w:rsidRDefault="00C4299C">
      <w:pPr>
        <w:pStyle w:val="En-tte"/>
        <w:tabs>
          <w:tab w:val="clear" w:pos="4320"/>
          <w:tab w:val="clear" w:pos="8640"/>
        </w:tabs>
        <w:jc w:val="center"/>
        <w:rPr>
          <w:b/>
        </w:rPr>
      </w:pPr>
      <w:r>
        <w:br w:type="page"/>
      </w:r>
      <w:r>
        <w:rPr>
          <w:b/>
        </w:rPr>
        <w:lastRenderedPageBreak/>
        <w:t xml:space="preserve">Part V (with CAS):  Testing for equivalence—using either CAS method </w:t>
      </w:r>
    </w:p>
    <w:p w:rsidR="00000000" w:rsidRDefault="00C4299C">
      <w:pPr>
        <w:pStyle w:val="En-tte"/>
        <w:tabs>
          <w:tab w:val="clear" w:pos="4320"/>
          <w:tab w:val="clear" w:pos="8640"/>
        </w:tabs>
        <w:jc w:val="center"/>
      </w:pPr>
    </w:p>
    <w:p w:rsidR="00000000" w:rsidRDefault="00C4299C">
      <w:pPr>
        <w:pStyle w:val="En-tte"/>
        <w:tabs>
          <w:tab w:val="clear" w:pos="4320"/>
          <w:tab w:val="clear" w:pos="8640"/>
        </w:tabs>
      </w:pPr>
      <w:r>
        <w:t xml:space="preserve">Here is a new set of expressions: </w:t>
      </w:r>
    </w:p>
    <w:p w:rsidR="00000000" w:rsidRDefault="00C4299C">
      <w:pPr>
        <w:pStyle w:val="En-tte"/>
        <w:tabs>
          <w:tab w:val="clear" w:pos="4320"/>
          <w:tab w:val="clear" w:pos="8640"/>
        </w:tabs>
      </w:pP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5"/>
      </w:tblGrid>
      <w:tr w:rsidR="00000000">
        <w:tblPrEx>
          <w:tblCellMar>
            <w:top w:w="0" w:type="dxa"/>
            <w:bottom w:w="0" w:type="dxa"/>
          </w:tblCellMar>
        </w:tblPrEx>
        <w:trPr>
          <w:jc w:val="center"/>
        </w:trPr>
        <w:tc>
          <w:tcPr>
            <w:tcW w:w="3835" w:type="dxa"/>
            <w:tcBorders>
              <w:top w:val="nil"/>
              <w:bottom w:val="single" w:sz="18" w:space="0" w:color="auto"/>
              <w:right w:val="single" w:sz="18" w:space="0" w:color="auto"/>
            </w:tcBorders>
          </w:tcPr>
          <w:p w:rsidR="00000000" w:rsidRDefault="00C4299C">
            <w:pPr>
              <w:jc w:val="center"/>
            </w:pPr>
            <w:r>
              <w:t>Given expression</w:t>
            </w:r>
          </w:p>
        </w:tc>
      </w:tr>
      <w:tr w:rsidR="00000000">
        <w:tblPrEx>
          <w:tblCellMar>
            <w:top w:w="0" w:type="dxa"/>
            <w:bottom w:w="0" w:type="dxa"/>
          </w:tblCellMar>
        </w:tblPrEx>
        <w:trPr>
          <w:jc w:val="center"/>
        </w:trPr>
        <w:tc>
          <w:tcPr>
            <w:tcW w:w="3835" w:type="dxa"/>
            <w:tcBorders>
              <w:top w:val="single" w:sz="18" w:space="0" w:color="auto"/>
              <w:right w:val="single" w:sz="18" w:space="0" w:color="auto"/>
            </w:tcBorders>
          </w:tcPr>
          <w:p w:rsidR="00000000" w:rsidRDefault="00C4299C">
            <w:r>
              <w:t xml:space="preserve">1. </w:t>
            </w:r>
            <w:r>
              <w:rPr>
                <w:position w:val="-6"/>
              </w:rPr>
              <w:object w:dxaOrig="1360" w:dyaOrig="280">
                <v:shape id="_x0000_i1031" type="#_x0000_t75" style="width:114.45pt;height:16.05pt" o:ole="">
                  <v:imagedata r:id="rId20" o:title=""/>
                </v:shape>
                <o:OLEObject Type="Embed" ProgID="Equation.3" ShapeID="_x0000_i1031" DrawAspect="Content" ObjectID="_1475731827" r:id="rId21"/>
              </w:object>
            </w:r>
          </w:p>
          <w:p w:rsidR="00000000" w:rsidRDefault="00C4299C"/>
        </w:tc>
      </w:tr>
      <w:tr w:rsidR="00000000">
        <w:tblPrEx>
          <w:tblCellMar>
            <w:top w:w="0" w:type="dxa"/>
            <w:bottom w:w="0" w:type="dxa"/>
          </w:tblCellMar>
        </w:tblPrEx>
        <w:trPr>
          <w:jc w:val="center"/>
        </w:trPr>
        <w:tc>
          <w:tcPr>
            <w:tcW w:w="3835" w:type="dxa"/>
            <w:tcBorders>
              <w:right w:val="single" w:sz="18" w:space="0" w:color="auto"/>
            </w:tcBorders>
          </w:tcPr>
          <w:p w:rsidR="00000000" w:rsidRDefault="00C4299C">
            <w:r>
              <w:t xml:space="preserve">2. </w:t>
            </w:r>
            <w:r>
              <w:rPr>
                <w:position w:val="-6"/>
              </w:rPr>
              <w:object w:dxaOrig="1720" w:dyaOrig="280">
                <v:shape id="_x0000_i1032" type="#_x0000_t75" style="width:155.55pt;height:16.7pt" o:ole="">
                  <v:imagedata r:id="rId22" o:title=""/>
                </v:shape>
                <o:OLEObject Type="Embed" ProgID="Equation.3" ShapeID="_x0000_i1032" DrawAspect="Content" ObjectID="_1475731828" r:id="rId23"/>
              </w:object>
            </w:r>
          </w:p>
          <w:p w:rsidR="00000000" w:rsidRDefault="00C4299C"/>
        </w:tc>
      </w:tr>
      <w:tr w:rsidR="00000000">
        <w:tblPrEx>
          <w:tblCellMar>
            <w:top w:w="0" w:type="dxa"/>
            <w:bottom w:w="0" w:type="dxa"/>
          </w:tblCellMar>
        </w:tblPrEx>
        <w:trPr>
          <w:jc w:val="center"/>
        </w:trPr>
        <w:tc>
          <w:tcPr>
            <w:tcW w:w="3835" w:type="dxa"/>
            <w:tcBorders>
              <w:right w:val="single" w:sz="18" w:space="0" w:color="auto"/>
            </w:tcBorders>
          </w:tcPr>
          <w:p w:rsidR="00000000" w:rsidRDefault="00C4299C">
            <w:r>
              <w:t xml:space="preserve">3. </w:t>
            </w:r>
            <w:r>
              <w:rPr>
                <w:position w:val="-6"/>
              </w:rPr>
              <w:object w:dxaOrig="1040" w:dyaOrig="200">
                <v:shape id="_x0000_i1033" type="#_x0000_t75" style="width:74.55pt;height:14.8pt" o:ole="">
                  <v:imagedata r:id="rId24" o:title=""/>
                </v:shape>
                <o:OLEObject Type="Embed" ProgID="Equation.3" ShapeID="_x0000_i1033" DrawAspect="Content" ObjectID="_1475731829" r:id="rId25"/>
              </w:object>
            </w:r>
          </w:p>
          <w:p w:rsidR="00000000" w:rsidRDefault="00C4299C">
            <w:pPr>
              <w:pStyle w:val="En-tte"/>
              <w:tabs>
                <w:tab w:val="clear" w:pos="4320"/>
                <w:tab w:val="clear" w:pos="8640"/>
              </w:tabs>
            </w:pPr>
          </w:p>
        </w:tc>
      </w:tr>
      <w:tr w:rsidR="00000000">
        <w:tblPrEx>
          <w:tblCellMar>
            <w:top w:w="0" w:type="dxa"/>
            <w:bottom w:w="0" w:type="dxa"/>
          </w:tblCellMar>
        </w:tblPrEx>
        <w:trPr>
          <w:jc w:val="center"/>
        </w:trPr>
        <w:tc>
          <w:tcPr>
            <w:tcW w:w="3835" w:type="dxa"/>
            <w:tcBorders>
              <w:right w:val="single" w:sz="18" w:space="0" w:color="auto"/>
            </w:tcBorders>
          </w:tcPr>
          <w:p w:rsidR="00000000" w:rsidRDefault="00C4299C">
            <w:r>
              <w:t xml:space="preserve">4. </w:t>
            </w:r>
            <w:r>
              <w:rPr>
                <w:position w:val="-20"/>
              </w:rPr>
              <w:object w:dxaOrig="1420" w:dyaOrig="540">
                <v:shape id="_x0000_i1034" type="#_x0000_t75" style="width:124.05pt;height:32.15pt" o:ole="">
                  <v:imagedata r:id="rId26" o:title=""/>
                </v:shape>
                <o:OLEObject Type="Embed" ProgID="Equation.3" ShapeID="_x0000_i1034" DrawAspect="Content" ObjectID="_1475731830" r:id="rId27"/>
              </w:object>
            </w:r>
          </w:p>
          <w:p w:rsidR="00000000" w:rsidRDefault="00C4299C"/>
        </w:tc>
      </w:tr>
    </w:tbl>
    <w:p w:rsidR="00000000" w:rsidRDefault="00C4299C">
      <w:pPr>
        <w:pStyle w:val="En-tte"/>
        <w:tabs>
          <w:tab w:val="clear" w:pos="4320"/>
          <w:tab w:val="clear" w:pos="8640"/>
        </w:tabs>
        <w:rPr>
          <w:i/>
        </w:rPr>
      </w:pPr>
    </w:p>
    <w:p w:rsidR="00000000" w:rsidRDefault="00C4299C">
      <w:pPr>
        <w:pStyle w:val="En-tte"/>
        <w:tabs>
          <w:tab w:val="clear" w:pos="4320"/>
          <w:tab w:val="clear" w:pos="8640"/>
        </w:tabs>
      </w:pPr>
      <w:r>
        <w:t>V (A) Use your CAS to determine which of these expressions are equivalent. Use whichever CAS method you prefer. Show all your CAS work in the table provided below:</w:t>
      </w:r>
    </w:p>
    <w:p w:rsidR="00000000" w:rsidRDefault="00C4299C">
      <w:pPr>
        <w:pStyle w:val="En-tte"/>
        <w:tabs>
          <w:tab w:val="clear" w:pos="4320"/>
          <w:tab w:val="clear" w:pos="8640"/>
        </w:tabs>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025"/>
      </w:tblGrid>
      <w:tr w:rsidR="00000000">
        <w:tblPrEx>
          <w:tblCellMar>
            <w:top w:w="0" w:type="dxa"/>
            <w:bottom w:w="0" w:type="dxa"/>
          </w:tblCellMar>
        </w:tblPrEx>
        <w:trPr>
          <w:jc w:val="center"/>
        </w:trPr>
        <w:tc>
          <w:tcPr>
            <w:tcW w:w="5025" w:type="dxa"/>
            <w:tcBorders>
              <w:top w:val="single" w:sz="2" w:space="0" w:color="auto"/>
              <w:bottom w:val="single" w:sz="18" w:space="0" w:color="auto"/>
              <w:right w:val="single" w:sz="2" w:space="0" w:color="auto"/>
            </w:tcBorders>
          </w:tcPr>
          <w:p w:rsidR="00000000" w:rsidRDefault="00C4299C">
            <w:pPr>
              <w:jc w:val="center"/>
            </w:pPr>
            <w:r>
              <w:t>What you enter into the CAS</w:t>
            </w:r>
          </w:p>
        </w:tc>
        <w:tc>
          <w:tcPr>
            <w:tcW w:w="4025" w:type="dxa"/>
            <w:tcBorders>
              <w:top w:val="single" w:sz="2" w:space="0" w:color="auto"/>
              <w:left w:val="single" w:sz="2" w:space="0" w:color="auto"/>
              <w:bottom w:val="single" w:sz="18" w:space="0" w:color="auto"/>
              <w:right w:val="single" w:sz="4" w:space="0" w:color="auto"/>
            </w:tcBorders>
          </w:tcPr>
          <w:p w:rsidR="00000000" w:rsidRDefault="00C4299C">
            <w:pPr>
              <w:jc w:val="center"/>
            </w:pPr>
            <w:r>
              <w:t>Result displ</w:t>
            </w:r>
            <w:r>
              <w:t>ayed by CAS</w:t>
            </w:r>
          </w:p>
        </w:tc>
      </w:tr>
      <w:tr w:rsidR="00000000">
        <w:tblPrEx>
          <w:tblCellMar>
            <w:top w:w="0" w:type="dxa"/>
            <w:bottom w:w="0" w:type="dxa"/>
          </w:tblCellMar>
        </w:tblPrEx>
        <w:trPr>
          <w:jc w:val="center"/>
        </w:trPr>
        <w:tc>
          <w:tcPr>
            <w:tcW w:w="5025" w:type="dxa"/>
            <w:tcBorders>
              <w:top w:val="single" w:sz="18" w:space="0" w:color="auto"/>
              <w:right w:val="single" w:sz="2" w:space="0" w:color="auto"/>
            </w:tcBorders>
          </w:tcPr>
          <w:p w:rsidR="00000000" w:rsidRDefault="00C4299C"/>
          <w:p w:rsidR="00000000" w:rsidRDefault="00C4299C"/>
          <w:p w:rsidR="00000000" w:rsidRDefault="00C4299C"/>
          <w:p w:rsidR="00000000" w:rsidRDefault="00C4299C"/>
        </w:tc>
        <w:tc>
          <w:tcPr>
            <w:tcW w:w="4025" w:type="dxa"/>
            <w:tcBorders>
              <w:top w:val="single" w:sz="18" w:space="0" w:color="auto"/>
              <w:left w:val="single" w:sz="2" w:space="0" w:color="auto"/>
              <w:right w:val="single" w:sz="4" w:space="0" w:color="auto"/>
            </w:tcBorders>
          </w:tcPr>
          <w:p w:rsidR="00000000" w:rsidRDefault="00C4299C"/>
          <w:p w:rsidR="00000000" w:rsidRDefault="00C4299C"/>
        </w:tc>
      </w:tr>
      <w:tr w:rsidR="00000000">
        <w:tblPrEx>
          <w:tblCellMar>
            <w:top w:w="0" w:type="dxa"/>
            <w:bottom w:w="0" w:type="dxa"/>
          </w:tblCellMar>
        </w:tblPrEx>
        <w:trPr>
          <w:jc w:val="center"/>
        </w:trPr>
        <w:tc>
          <w:tcPr>
            <w:tcW w:w="5025" w:type="dxa"/>
            <w:tcBorders>
              <w:right w:val="single" w:sz="2" w:space="0" w:color="auto"/>
            </w:tcBorders>
          </w:tcPr>
          <w:p w:rsidR="00000000" w:rsidRDefault="00C4299C"/>
          <w:p w:rsidR="00000000" w:rsidRDefault="00C4299C"/>
          <w:p w:rsidR="00000000" w:rsidRDefault="00C4299C"/>
          <w:p w:rsidR="00000000" w:rsidRDefault="00C4299C"/>
        </w:tc>
        <w:tc>
          <w:tcPr>
            <w:tcW w:w="4025" w:type="dxa"/>
            <w:tcBorders>
              <w:left w:val="single" w:sz="2" w:space="0" w:color="auto"/>
              <w:right w:val="single" w:sz="4" w:space="0" w:color="auto"/>
            </w:tcBorders>
          </w:tcPr>
          <w:p w:rsidR="00000000" w:rsidRDefault="00C4299C"/>
          <w:p w:rsidR="00000000" w:rsidRDefault="00C4299C"/>
        </w:tc>
      </w:tr>
      <w:tr w:rsidR="00000000">
        <w:tblPrEx>
          <w:tblCellMar>
            <w:top w:w="0" w:type="dxa"/>
            <w:bottom w:w="0" w:type="dxa"/>
          </w:tblCellMar>
        </w:tblPrEx>
        <w:trPr>
          <w:jc w:val="center"/>
        </w:trPr>
        <w:tc>
          <w:tcPr>
            <w:tcW w:w="5025" w:type="dxa"/>
            <w:tcBorders>
              <w:right w:val="single" w:sz="2" w:space="0" w:color="auto"/>
            </w:tcBorders>
          </w:tcPr>
          <w:p w:rsidR="00000000" w:rsidRDefault="00C4299C"/>
          <w:p w:rsidR="00000000" w:rsidRDefault="00C4299C"/>
          <w:p w:rsidR="00000000" w:rsidRDefault="00C4299C"/>
          <w:p w:rsidR="00000000" w:rsidRDefault="00C4299C"/>
        </w:tc>
        <w:tc>
          <w:tcPr>
            <w:tcW w:w="4025" w:type="dxa"/>
            <w:tcBorders>
              <w:left w:val="single" w:sz="2" w:space="0" w:color="auto"/>
              <w:right w:val="single" w:sz="4" w:space="0" w:color="auto"/>
            </w:tcBorders>
          </w:tcPr>
          <w:p w:rsidR="00000000" w:rsidRDefault="00C4299C"/>
          <w:p w:rsidR="00000000" w:rsidRDefault="00C4299C"/>
        </w:tc>
      </w:tr>
      <w:tr w:rsidR="00000000">
        <w:tblPrEx>
          <w:tblCellMar>
            <w:top w:w="0" w:type="dxa"/>
            <w:bottom w:w="0" w:type="dxa"/>
          </w:tblCellMar>
        </w:tblPrEx>
        <w:trPr>
          <w:jc w:val="center"/>
        </w:trPr>
        <w:tc>
          <w:tcPr>
            <w:tcW w:w="5025" w:type="dxa"/>
            <w:tcBorders>
              <w:right w:val="single" w:sz="2" w:space="0" w:color="auto"/>
            </w:tcBorders>
          </w:tcPr>
          <w:p w:rsidR="00000000" w:rsidRDefault="00C4299C"/>
          <w:p w:rsidR="00000000" w:rsidRDefault="00C4299C"/>
          <w:p w:rsidR="00000000" w:rsidRDefault="00C4299C"/>
          <w:p w:rsidR="00000000" w:rsidRDefault="00C4299C"/>
        </w:tc>
        <w:tc>
          <w:tcPr>
            <w:tcW w:w="4025" w:type="dxa"/>
            <w:tcBorders>
              <w:left w:val="single" w:sz="2" w:space="0" w:color="auto"/>
              <w:right w:val="single" w:sz="4" w:space="0" w:color="auto"/>
            </w:tcBorders>
          </w:tcPr>
          <w:p w:rsidR="00000000" w:rsidRDefault="00C4299C"/>
        </w:tc>
      </w:tr>
    </w:tbl>
    <w:p w:rsidR="00000000" w:rsidRDefault="00C4299C">
      <w:pPr>
        <w:pStyle w:val="En-tte"/>
        <w:tabs>
          <w:tab w:val="clear" w:pos="4320"/>
          <w:tab w:val="clear" w:pos="8640"/>
        </w:tabs>
      </w:pPr>
    </w:p>
    <w:p w:rsidR="00000000" w:rsidRDefault="00C4299C">
      <w:pPr>
        <w:pStyle w:val="En-tte"/>
        <w:tabs>
          <w:tab w:val="clear" w:pos="4320"/>
          <w:tab w:val="clear" w:pos="8640"/>
        </w:tabs>
        <w:rPr>
          <w:i/>
        </w:rPr>
      </w:pPr>
    </w:p>
    <w:p w:rsidR="00000000" w:rsidRDefault="00C4299C">
      <w:pPr>
        <w:pStyle w:val="En-tte"/>
        <w:tabs>
          <w:tab w:val="clear" w:pos="4320"/>
          <w:tab w:val="clear" w:pos="8640"/>
        </w:tabs>
      </w:pPr>
      <w:r>
        <w:t xml:space="preserve">V (B) Based on your work above, which are the equivalent expressions (don’t forget to specify the set of admissible values for </w:t>
      </w:r>
      <w:r>
        <w:rPr>
          <w:i/>
        </w:rPr>
        <w:t>x</w:t>
      </w:r>
      <w:r>
        <w:t>)? Please explain your decisions about equivalence.</w:t>
      </w:r>
    </w:p>
    <w:p w:rsidR="00000000" w:rsidRDefault="00C4299C">
      <w:pPr>
        <w:pStyle w:val="En-tte"/>
        <w:tabs>
          <w:tab w:val="clear" w:pos="4320"/>
          <w:tab w:val="clear" w:pos="8640"/>
        </w:tabs>
        <w:rPr>
          <w:b/>
        </w:rPr>
      </w:pPr>
    </w:p>
    <w:p w:rsidR="00000000" w:rsidRDefault="00C4299C">
      <w:pPr>
        <w:pStyle w:val="En-tte"/>
        <w:pBdr>
          <w:top w:val="single" w:sz="4" w:space="1" w:color="auto"/>
          <w:left w:val="single" w:sz="4" w:space="4" w:color="auto"/>
          <w:bottom w:val="single" w:sz="4" w:space="1" w:color="auto"/>
          <w:right w:val="single" w:sz="4" w:space="4" w:color="auto"/>
        </w:pBdr>
        <w:tabs>
          <w:tab w:val="clear" w:pos="4320"/>
          <w:tab w:val="clear" w:pos="8640"/>
        </w:tabs>
        <w:rPr>
          <w:b/>
        </w:rPr>
      </w:pPr>
    </w:p>
    <w:p w:rsidR="00000000" w:rsidRDefault="00C4299C">
      <w:pPr>
        <w:pStyle w:val="En-tte"/>
        <w:pBdr>
          <w:top w:val="single" w:sz="4" w:space="1" w:color="auto"/>
          <w:left w:val="single" w:sz="4" w:space="4" w:color="auto"/>
          <w:bottom w:val="single" w:sz="4" w:space="1" w:color="auto"/>
          <w:right w:val="single" w:sz="4" w:space="4" w:color="auto"/>
        </w:pBdr>
        <w:tabs>
          <w:tab w:val="clear" w:pos="4320"/>
          <w:tab w:val="clear" w:pos="8640"/>
        </w:tabs>
        <w:rPr>
          <w:b/>
        </w:rPr>
      </w:pPr>
    </w:p>
    <w:p w:rsidR="00000000" w:rsidRDefault="00C4299C">
      <w:pPr>
        <w:pStyle w:val="En-tte"/>
        <w:pBdr>
          <w:top w:val="single" w:sz="4" w:space="1" w:color="auto"/>
          <w:left w:val="single" w:sz="4" w:space="4" w:color="auto"/>
          <w:bottom w:val="single" w:sz="4" w:space="1" w:color="auto"/>
          <w:right w:val="single" w:sz="4" w:space="4" w:color="auto"/>
        </w:pBdr>
        <w:tabs>
          <w:tab w:val="clear" w:pos="4320"/>
          <w:tab w:val="clear" w:pos="8640"/>
        </w:tabs>
        <w:rPr>
          <w:b/>
        </w:rPr>
      </w:pPr>
    </w:p>
    <w:p w:rsidR="00000000" w:rsidRDefault="00C4299C">
      <w:pPr>
        <w:pStyle w:val="En-tte"/>
        <w:pBdr>
          <w:top w:val="single" w:sz="4" w:space="1" w:color="auto"/>
          <w:left w:val="single" w:sz="4" w:space="4" w:color="auto"/>
          <w:bottom w:val="single" w:sz="4" w:space="1" w:color="auto"/>
          <w:right w:val="single" w:sz="4" w:space="4" w:color="auto"/>
        </w:pBdr>
        <w:tabs>
          <w:tab w:val="clear" w:pos="4320"/>
          <w:tab w:val="clear" w:pos="8640"/>
        </w:tabs>
        <w:rPr>
          <w:b/>
        </w:rPr>
      </w:pPr>
    </w:p>
    <w:p w:rsidR="00000000" w:rsidRDefault="00C4299C">
      <w:pPr>
        <w:pStyle w:val="En-tte"/>
        <w:pBdr>
          <w:top w:val="single" w:sz="4" w:space="1" w:color="auto"/>
          <w:left w:val="single" w:sz="4" w:space="4" w:color="auto"/>
          <w:bottom w:val="single" w:sz="4" w:space="1" w:color="auto"/>
          <w:right w:val="single" w:sz="4" w:space="4" w:color="auto"/>
        </w:pBdr>
        <w:tabs>
          <w:tab w:val="clear" w:pos="4320"/>
          <w:tab w:val="clear" w:pos="8640"/>
        </w:tabs>
        <w:rPr>
          <w:b/>
        </w:rPr>
      </w:pPr>
    </w:p>
    <w:sectPr w:rsidR="00000000">
      <w:headerReference w:type="even" r:id="rId28"/>
      <w:headerReference w:type="default" r:id="rId29"/>
      <w:footerReference w:type="even" r:id="rId30"/>
      <w:footerReference w:type="default" r:id="rId31"/>
      <w:headerReference w:type="first" r:id="rId32"/>
      <w:footerReference w:type="first" r:id="rI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299C">
      <w:r>
        <w:separator/>
      </w:r>
    </w:p>
  </w:endnote>
  <w:endnote w:type="continuationSeparator" w:id="0">
    <w:p w:rsidR="00000000" w:rsidRDefault="00C4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Pieddepage"/>
      <w:rPr>
        <w:sz w:val="22"/>
      </w:rPr>
    </w:pPr>
    <w:r>
      <w:rPr>
        <w:rStyle w:val="Numrodepage"/>
        <w:sz w:val="22"/>
      </w:rPr>
      <w:t>©2007, APTE Project (</w:t>
    </w:r>
    <w:r>
      <w:rPr>
        <w:rStyle w:val="Numrodepage"/>
        <w:sz w:val="22"/>
      </w:rPr>
      <w:t>PI: Carolyn Kieran)</w:t>
    </w:r>
    <w:r>
      <w:rPr>
        <w:rStyle w:val="Numrodepage"/>
        <w:sz w:val="22"/>
      </w:rPr>
      <w:tab/>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299C">
      <w:r>
        <w:separator/>
      </w:r>
    </w:p>
  </w:footnote>
  <w:footnote w:type="continuationSeparator" w:id="0">
    <w:p w:rsidR="00000000" w:rsidRDefault="00C429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En-tte"/>
      <w:rPr>
        <w:sz w:val="18"/>
      </w:rPr>
    </w:pPr>
    <w:r>
      <w:rPr>
        <w:sz w:val="18"/>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299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7EC0"/>
    <w:multiLevelType w:val="hybridMultilevel"/>
    <w:tmpl w:val="2CA88E0C"/>
    <w:lvl w:ilvl="0" w:tplc="D1E0DE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BE5515"/>
    <w:multiLevelType w:val="hybridMultilevel"/>
    <w:tmpl w:val="02E2F9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5562B"/>
    <w:multiLevelType w:val="hybridMultilevel"/>
    <w:tmpl w:val="9B70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E19C4"/>
    <w:multiLevelType w:val="hybridMultilevel"/>
    <w:tmpl w:val="00949B98"/>
    <w:lvl w:ilvl="0" w:tplc="9E587D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9F602B"/>
    <w:multiLevelType w:val="hybridMultilevel"/>
    <w:tmpl w:val="47FE6D4C"/>
    <w:lvl w:ilvl="0" w:tplc="0D721402">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E6A63"/>
    <w:multiLevelType w:val="hybridMultilevel"/>
    <w:tmpl w:val="193C51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5D22CC"/>
    <w:multiLevelType w:val="hybridMultilevel"/>
    <w:tmpl w:val="D44E3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1E1CB8"/>
    <w:multiLevelType w:val="hybridMultilevel"/>
    <w:tmpl w:val="F09895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5A0592"/>
    <w:multiLevelType w:val="hybridMultilevel"/>
    <w:tmpl w:val="8CA2B8A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217984"/>
    <w:multiLevelType w:val="hybridMultilevel"/>
    <w:tmpl w:val="40BCD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E90AFD"/>
    <w:multiLevelType w:val="hybridMultilevel"/>
    <w:tmpl w:val="D63E7F74"/>
    <w:lvl w:ilvl="0" w:tplc="CC6402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EB42D3"/>
    <w:multiLevelType w:val="hybridMultilevel"/>
    <w:tmpl w:val="9C54BB4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2"/>
  </w:num>
  <w:num w:numId="7">
    <w:abstractNumId w:val="7"/>
  </w:num>
  <w:num w:numId="8">
    <w:abstractNumId w:val="1"/>
  </w:num>
  <w:num w:numId="9">
    <w:abstractNumId w:val="3"/>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9C"/>
    <w:rsid w:val="00C4299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2" w:space="1" w:color="auto" w:shadow="1"/>
        <w:left w:val="single" w:sz="12" w:space="4" w:color="auto" w:shadow="1"/>
        <w:bottom w:val="single" w:sz="12" w:space="1" w:color="auto" w:shadow="1"/>
        <w:right w:val="single" w:sz="12" w:space="4" w:color="auto" w:shadow="1"/>
      </w:pBdr>
      <w:jc w:val="center"/>
      <w:outlineLvl w:val="0"/>
    </w:pPr>
    <w:rPr>
      <w:b/>
      <w:sz w:val="23"/>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paragraph" w:styleId="Titre3">
    <w:name w:val="heading 3"/>
    <w:basedOn w:val="Normal"/>
    <w:next w:val="Normal"/>
    <w:qFormat/>
    <w:pPr>
      <w:keepNext/>
      <w:jc w:val="center"/>
      <w:outlineLvl w:val="2"/>
    </w:pPr>
    <w:rPr>
      <w:b/>
      <w:sz w:val="23"/>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rPr>
      <w:sz w:val="23"/>
    </w:rPr>
  </w:style>
  <w:style w:type="character" w:styleId="Numrodepage">
    <w:name w:val="page number"/>
    <w:basedOn w:val="Policepardfaut"/>
  </w:style>
  <w:style w:type="paragraph" w:styleId="Pieddepage">
    <w:name w:val="footer"/>
    <w:basedOn w:val="Normal"/>
    <w:pPr>
      <w:tabs>
        <w:tab w:val="center" w:pos="4320"/>
        <w:tab w:val="right" w:pos="8640"/>
      </w:tabs>
    </w:pPr>
    <w:rPr>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2" w:space="1" w:color="auto" w:shadow="1"/>
        <w:left w:val="single" w:sz="12" w:space="4" w:color="auto" w:shadow="1"/>
        <w:bottom w:val="single" w:sz="12" w:space="1" w:color="auto" w:shadow="1"/>
        <w:right w:val="single" w:sz="12" w:space="4" w:color="auto" w:shadow="1"/>
      </w:pBdr>
      <w:jc w:val="center"/>
      <w:outlineLvl w:val="0"/>
    </w:pPr>
    <w:rPr>
      <w:b/>
      <w:sz w:val="23"/>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paragraph" w:styleId="Titre3">
    <w:name w:val="heading 3"/>
    <w:basedOn w:val="Normal"/>
    <w:next w:val="Normal"/>
    <w:qFormat/>
    <w:pPr>
      <w:keepNext/>
      <w:jc w:val="center"/>
      <w:outlineLvl w:val="2"/>
    </w:pPr>
    <w:rPr>
      <w:b/>
      <w:sz w:val="23"/>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rPr>
      <w:sz w:val="23"/>
    </w:rPr>
  </w:style>
  <w:style w:type="character" w:styleId="Numrodepage">
    <w:name w:val="page number"/>
    <w:basedOn w:val="Policepardfaut"/>
  </w:style>
  <w:style w:type="paragraph" w:styleId="Pieddepage">
    <w:name w:val="footer"/>
    <w:basedOn w:val="Normal"/>
    <w:pPr>
      <w:tabs>
        <w:tab w:val="center" w:pos="4320"/>
        <w:tab w:val="right" w:pos="8640"/>
      </w:tabs>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eader" Target="header3.xml"/><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744</Words>
  <Characters>4092</Characters>
  <Application>Microsoft Macintosh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vt:lpstr>
      <vt:lpstr>Name:</vt:lpstr>
    </vt:vector>
  </TitlesOfParts>
  <Company>UQAM</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Carolyn Kieran</dc:creator>
  <cp:keywords/>
  <cp:lastModifiedBy>Carolyn Kieran-Sauvé</cp:lastModifiedBy>
  <cp:revision>2</cp:revision>
  <cp:lastPrinted>2004-10-02T14:30:00Z</cp:lastPrinted>
  <dcterms:created xsi:type="dcterms:W3CDTF">2018-10-24T12:44:00Z</dcterms:created>
  <dcterms:modified xsi:type="dcterms:W3CDTF">2018-10-24T12:44:00Z</dcterms:modified>
</cp:coreProperties>
</file>