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BAB" w:rsidRDefault="00C322A7">
      <w:pPr>
        <w:rPr>
          <w:b/>
        </w:rPr>
      </w:pPr>
      <w:bookmarkStart w:id="0" w:name="_GoBack"/>
      <w:bookmarkEnd w:id="0"/>
      <w:r>
        <w:rPr>
          <w:b/>
        </w:rPr>
        <w:t>Nom:</w:t>
      </w:r>
    </w:p>
    <w:p w:rsidR="00B72BAB" w:rsidRDefault="00C322A7">
      <w:pPr>
        <w:rPr>
          <w:b/>
        </w:rPr>
      </w:pPr>
      <w:r>
        <w:rPr>
          <w:b/>
        </w:rPr>
        <w:t xml:space="preserve">Date: </w:t>
      </w:r>
    </w:p>
    <w:p w:rsidR="00B72BAB" w:rsidRDefault="00C322A7">
      <w:pPr>
        <w:jc w:val="center"/>
        <w:rPr>
          <w:b/>
        </w:rPr>
      </w:pPr>
    </w:p>
    <w:p w:rsidR="00B72BAB" w:rsidRDefault="00C322A7">
      <w:pPr>
        <w:jc w:val="center"/>
        <w:rPr>
          <w:b/>
        </w:rPr>
      </w:pPr>
    </w:p>
    <w:p w:rsidR="00B72BAB" w:rsidRDefault="00C322A7">
      <w:pPr>
        <w:jc w:val="center"/>
        <w:rPr>
          <w:b/>
        </w:rPr>
      </w:pPr>
      <w:r>
        <w:rPr>
          <w:b/>
        </w:rPr>
        <w:t>Activité 2: Suite de l’équivalence des expressions</w:t>
      </w:r>
    </w:p>
    <w:p w:rsidR="00B72BAB" w:rsidRDefault="00C322A7">
      <w:pPr>
        <w:jc w:val="center"/>
        <w:rPr>
          <w:b/>
        </w:rPr>
      </w:pPr>
    </w:p>
    <w:p w:rsidR="00B72BAB" w:rsidRDefault="00C322A7">
      <w:pPr>
        <w:jc w:val="center"/>
        <w:rPr>
          <w:b/>
        </w:rPr>
      </w:pPr>
      <w:r>
        <w:rPr>
          <w:b/>
        </w:rPr>
        <w:t>Leçon 3</w:t>
      </w:r>
    </w:p>
    <w:p w:rsidR="00B72BAB" w:rsidRDefault="00C322A7">
      <w:pPr>
        <w:pStyle w:val="Corpsdetexte2"/>
      </w:pPr>
      <w:r>
        <w:t xml:space="preserve">Partie I: Exploration </w:t>
      </w:r>
      <w:proofErr w:type="gramStart"/>
      <w:r>
        <w:t>et</w:t>
      </w:r>
      <w:proofErr w:type="gramEnd"/>
      <w:r>
        <w:t xml:space="preserve"> interprétation des effets de la touche ENTER </w:t>
      </w:r>
    </w:p>
    <w:p w:rsidR="00B72BAB" w:rsidRDefault="00C322A7">
      <w:pPr>
        <w:pStyle w:val="Corpsdetexte2"/>
      </w:pPr>
      <w:proofErr w:type="gramStart"/>
      <w:r>
        <w:t>et</w:t>
      </w:r>
      <w:proofErr w:type="gramEnd"/>
      <w:r>
        <w:t xml:space="preserve"> des commandes EXPAND et FACTOR </w:t>
      </w:r>
    </w:p>
    <w:p w:rsidR="00B72BAB" w:rsidRDefault="00C322A7">
      <w:pPr>
        <w:jc w:val="center"/>
      </w:pPr>
    </w:p>
    <w:p w:rsidR="00B72BAB" w:rsidRDefault="00C322A7">
      <w:pPr>
        <w:jc w:val="center"/>
        <w:rPr>
          <w:b/>
        </w:rPr>
      </w:pPr>
    </w:p>
    <w:p w:rsidR="00B72BAB" w:rsidRDefault="00C322A7">
      <w:proofErr w:type="gramStart"/>
      <w:r>
        <w:rPr>
          <w:b/>
        </w:rPr>
        <w:t>I(</w:t>
      </w:r>
      <w:proofErr w:type="gramEnd"/>
      <w:r>
        <w:rPr>
          <w:b/>
        </w:rPr>
        <w:t>A)</w:t>
      </w:r>
      <w:r>
        <w:t xml:space="preserve"> </w:t>
      </w:r>
      <w:r>
        <w:rPr>
          <w:b/>
        </w:rPr>
        <w:t>(avec la calculatrice)</w:t>
      </w:r>
      <w:r>
        <w:t xml:space="preserve"> </w:t>
      </w:r>
    </w:p>
    <w:p w:rsidR="00B72BAB" w:rsidRDefault="00C322A7">
      <w:r>
        <w:t>Complète le tableau ci-dessous avec les résul</w:t>
      </w:r>
      <w:r>
        <w:t xml:space="preserve">tats affichés par ta calculatrice: </w:t>
      </w:r>
    </w:p>
    <w:p w:rsidR="00B72BAB" w:rsidRDefault="00C322A7">
      <w:pPr>
        <w:pStyle w:val="Pieddepage"/>
        <w:tabs>
          <w:tab w:val="clear" w:pos="4320"/>
          <w:tab w:val="clear" w:pos="8640"/>
        </w:tabs>
      </w:pPr>
    </w:p>
    <w:tbl>
      <w:tblPr>
        <w:tblW w:w="10567" w:type="dxa"/>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2598"/>
        <w:gridCol w:w="2300"/>
        <w:gridCol w:w="2551"/>
      </w:tblGrid>
      <w:tr w:rsidR="00B72BAB">
        <w:tblPrEx>
          <w:tblCellMar>
            <w:top w:w="0" w:type="dxa"/>
            <w:bottom w:w="0" w:type="dxa"/>
          </w:tblCellMar>
        </w:tblPrEx>
        <w:trPr>
          <w:jc w:val="center"/>
        </w:trPr>
        <w:tc>
          <w:tcPr>
            <w:tcW w:w="3118" w:type="dxa"/>
            <w:tcBorders>
              <w:top w:val="single" w:sz="4" w:space="0" w:color="auto"/>
              <w:bottom w:val="single" w:sz="18" w:space="0" w:color="auto"/>
              <w:right w:val="single" w:sz="18" w:space="0" w:color="auto"/>
            </w:tcBorders>
          </w:tcPr>
          <w:p w:rsidR="00B72BAB" w:rsidRDefault="00C322A7">
            <w:pPr>
              <w:jc w:val="center"/>
            </w:pPr>
            <w:r>
              <w:t>Expression donnée</w:t>
            </w:r>
          </w:p>
        </w:tc>
        <w:tc>
          <w:tcPr>
            <w:tcW w:w="2598" w:type="dxa"/>
            <w:tcBorders>
              <w:top w:val="single" w:sz="4" w:space="0" w:color="auto"/>
              <w:left w:val="single" w:sz="18" w:space="0" w:color="auto"/>
              <w:bottom w:val="single" w:sz="18" w:space="0" w:color="auto"/>
              <w:right w:val="single" w:sz="2" w:space="0" w:color="auto"/>
            </w:tcBorders>
          </w:tcPr>
          <w:p w:rsidR="00B72BAB" w:rsidRDefault="00C322A7">
            <w:pPr>
              <w:jc w:val="center"/>
            </w:pPr>
            <w:r>
              <w:t>Résultat obtenu via la touche ENTER</w:t>
            </w:r>
          </w:p>
        </w:tc>
        <w:tc>
          <w:tcPr>
            <w:tcW w:w="2300" w:type="dxa"/>
            <w:tcBorders>
              <w:top w:val="single" w:sz="4" w:space="0" w:color="auto"/>
              <w:left w:val="single" w:sz="2" w:space="0" w:color="auto"/>
              <w:bottom w:val="single" w:sz="18" w:space="0" w:color="auto"/>
              <w:right w:val="single" w:sz="2" w:space="0" w:color="auto"/>
            </w:tcBorders>
          </w:tcPr>
          <w:p w:rsidR="00B72BAB" w:rsidRDefault="00C322A7">
            <w:pPr>
              <w:jc w:val="center"/>
            </w:pPr>
            <w:r>
              <w:t>Résultat produit par</w:t>
            </w:r>
          </w:p>
          <w:p w:rsidR="00B72BAB" w:rsidRDefault="00C322A7">
            <w:pPr>
              <w:jc w:val="center"/>
            </w:pPr>
            <w:r>
              <w:t>FACTOR</w:t>
            </w:r>
          </w:p>
        </w:tc>
        <w:tc>
          <w:tcPr>
            <w:tcW w:w="2551" w:type="dxa"/>
            <w:tcBorders>
              <w:top w:val="single" w:sz="4" w:space="0" w:color="auto"/>
              <w:left w:val="single" w:sz="2" w:space="0" w:color="auto"/>
              <w:bottom w:val="single" w:sz="18" w:space="0" w:color="auto"/>
              <w:right w:val="single" w:sz="4" w:space="0" w:color="auto"/>
            </w:tcBorders>
          </w:tcPr>
          <w:p w:rsidR="00B72BAB" w:rsidRDefault="00C322A7">
            <w:pPr>
              <w:jc w:val="center"/>
            </w:pPr>
            <w:r>
              <w:t>Résultat produit par EXPAND</w:t>
            </w:r>
          </w:p>
        </w:tc>
      </w:tr>
      <w:tr w:rsidR="00B72BAB">
        <w:tblPrEx>
          <w:tblCellMar>
            <w:top w:w="0" w:type="dxa"/>
            <w:bottom w:w="0" w:type="dxa"/>
          </w:tblCellMar>
        </w:tblPrEx>
        <w:trPr>
          <w:jc w:val="center"/>
        </w:trPr>
        <w:tc>
          <w:tcPr>
            <w:tcW w:w="3118" w:type="dxa"/>
            <w:tcBorders>
              <w:top w:val="single" w:sz="18" w:space="0" w:color="auto"/>
              <w:right w:val="single" w:sz="18" w:space="0" w:color="auto"/>
            </w:tcBorders>
          </w:tcPr>
          <w:p w:rsidR="00B72BAB" w:rsidRDefault="00C322A7"/>
          <w:p w:rsidR="00B72BAB" w:rsidRDefault="00C322A7">
            <w:r>
              <w:t xml:space="preserve">1. </w:t>
            </w:r>
            <w:r>
              <w:rPr>
                <w:position w:val="-16"/>
              </w:rPr>
              <w:object w:dxaOrig="900" w:dyaOrig="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27.35pt" o:ole="">
                  <v:imagedata r:id="rId8" o:title=""/>
                </v:shape>
                <o:OLEObject Type="Embed" ProgID="Equation.3" ShapeID="_x0000_i1025" DrawAspect="Content" ObjectID="_1475734197" r:id="rId9"/>
              </w:object>
            </w:r>
          </w:p>
          <w:p w:rsidR="00B72BAB" w:rsidRDefault="00C322A7"/>
        </w:tc>
        <w:tc>
          <w:tcPr>
            <w:tcW w:w="2598" w:type="dxa"/>
            <w:tcBorders>
              <w:top w:val="single" w:sz="18" w:space="0" w:color="auto"/>
              <w:left w:val="single" w:sz="18" w:space="0" w:color="auto"/>
              <w:right w:val="single" w:sz="4" w:space="0" w:color="auto"/>
            </w:tcBorders>
            <w:shd w:val="clear" w:color="auto" w:fill="C0C0C0"/>
          </w:tcPr>
          <w:p w:rsidR="00B72BAB" w:rsidRDefault="00C322A7">
            <w:r>
              <w:rPr>
                <w:position w:val="-16"/>
              </w:rPr>
              <w:object w:dxaOrig="900" w:dyaOrig="500">
                <v:shape id="_x0000_i1026" type="#_x0000_t75" style="width:80pt;height:29.35pt" o:ole="" filled="t" fillcolor="silver">
                  <v:imagedata r:id="rId10" o:title=""/>
                </v:shape>
                <o:OLEObject Type="Embed" ProgID="Equation.3" ShapeID="_x0000_i1026" DrawAspect="Content" ObjectID="_1475734198" r:id="rId11"/>
              </w:object>
            </w:r>
          </w:p>
        </w:tc>
        <w:tc>
          <w:tcPr>
            <w:tcW w:w="2300" w:type="dxa"/>
            <w:tcBorders>
              <w:top w:val="single" w:sz="18" w:space="0" w:color="auto"/>
              <w:left w:val="single" w:sz="4" w:space="0" w:color="auto"/>
              <w:right w:val="single" w:sz="4" w:space="0" w:color="auto"/>
            </w:tcBorders>
            <w:shd w:val="clear" w:color="auto" w:fill="C0C0C0"/>
          </w:tcPr>
          <w:p w:rsidR="00B72BAB" w:rsidRDefault="00C322A7">
            <w:r>
              <w:rPr>
                <w:position w:val="-16"/>
              </w:rPr>
              <w:object w:dxaOrig="1140" w:dyaOrig="440">
                <v:shape id="_x0000_i1027" type="#_x0000_t75" style="width:101.35pt;height:26pt" o:ole="" filled="t" fillcolor="silver">
                  <v:imagedata r:id="rId12" o:title=""/>
                </v:shape>
                <o:OLEObject Type="Embed" ProgID="Equation.3" ShapeID="_x0000_i1027" DrawAspect="Content" ObjectID="_1475734199" r:id="rId13"/>
              </w:object>
            </w:r>
          </w:p>
        </w:tc>
        <w:tc>
          <w:tcPr>
            <w:tcW w:w="2551" w:type="dxa"/>
            <w:tcBorders>
              <w:top w:val="single" w:sz="18" w:space="0" w:color="auto"/>
              <w:left w:val="single" w:sz="4" w:space="0" w:color="auto"/>
              <w:right w:val="single" w:sz="4" w:space="0" w:color="auto"/>
            </w:tcBorders>
            <w:shd w:val="clear" w:color="auto" w:fill="C0C0C0"/>
          </w:tcPr>
          <w:p w:rsidR="00B72BAB" w:rsidRDefault="00C322A7">
            <w:r>
              <w:rPr>
                <w:position w:val="-16"/>
              </w:rPr>
              <w:object w:dxaOrig="900" w:dyaOrig="440">
                <v:shape id="_x0000_i1028" type="#_x0000_t75" style="width:80pt;height:26pt" o:ole="" filled="t" fillcolor="silver">
                  <v:imagedata r:id="rId14" o:title=""/>
                </v:shape>
                <o:OLEObject Type="Embed" ProgID="Equation.3" ShapeID="_x0000_i1028" DrawAspect="Content" ObjectID="_1475734200" r:id="rId15"/>
              </w:object>
            </w:r>
          </w:p>
        </w:tc>
      </w:tr>
      <w:tr w:rsidR="00B72BAB">
        <w:tblPrEx>
          <w:tblCellMar>
            <w:top w:w="0" w:type="dxa"/>
            <w:bottom w:w="0" w:type="dxa"/>
          </w:tblCellMar>
        </w:tblPrEx>
        <w:trPr>
          <w:jc w:val="center"/>
        </w:trPr>
        <w:tc>
          <w:tcPr>
            <w:tcW w:w="3118" w:type="dxa"/>
            <w:tcBorders>
              <w:right w:val="single" w:sz="18" w:space="0" w:color="auto"/>
            </w:tcBorders>
          </w:tcPr>
          <w:p w:rsidR="00B72BAB" w:rsidRDefault="00C322A7">
            <w:r>
              <w:t>2.</w:t>
            </w:r>
            <w:r>
              <w:rPr>
                <w:position w:val="-34"/>
              </w:rPr>
              <w:object w:dxaOrig="1740" w:dyaOrig="780">
                <v:shape id="_x0000_i1029" type="#_x0000_t75" style="width:136pt;height:40pt" o:ole="">
                  <v:imagedata r:id="rId16" o:title=""/>
                </v:shape>
                <o:OLEObject Type="Embed" ProgID="Equation.3" ShapeID="_x0000_i1029" DrawAspect="Content" ObjectID="_1475734201" r:id="rId17"/>
              </w:object>
            </w:r>
          </w:p>
          <w:p w:rsidR="00B72BAB" w:rsidRDefault="00C322A7"/>
        </w:tc>
        <w:tc>
          <w:tcPr>
            <w:tcW w:w="2598" w:type="dxa"/>
            <w:tcBorders>
              <w:left w:val="single" w:sz="18" w:space="0" w:color="auto"/>
              <w:right w:val="single" w:sz="4" w:space="0" w:color="auto"/>
            </w:tcBorders>
            <w:shd w:val="clear" w:color="auto" w:fill="C0C0C0"/>
          </w:tcPr>
          <w:p w:rsidR="00B72BAB" w:rsidRDefault="00C322A7"/>
          <w:p w:rsidR="00B72BAB" w:rsidRDefault="00C322A7">
            <w:r>
              <w:rPr>
                <w:position w:val="-6"/>
              </w:rPr>
              <w:object w:dxaOrig="960" w:dyaOrig="200">
                <v:shape id="_x0000_i1030" type="#_x0000_t75" style="width:1in;height:15.35pt" o:ole="" filled="t" fillcolor="silver">
                  <v:imagedata r:id="rId18" o:title=""/>
                </v:shape>
                <o:OLEObject Type="Embed" ProgID="Equation.3" ShapeID="_x0000_i1030" DrawAspect="Content" ObjectID="_1475734202" r:id="rId19"/>
              </w:object>
            </w:r>
          </w:p>
        </w:tc>
        <w:tc>
          <w:tcPr>
            <w:tcW w:w="2300" w:type="dxa"/>
            <w:tcBorders>
              <w:left w:val="single" w:sz="4" w:space="0" w:color="auto"/>
              <w:right w:val="single" w:sz="4" w:space="0" w:color="auto"/>
            </w:tcBorders>
            <w:shd w:val="clear" w:color="auto" w:fill="C0C0C0"/>
          </w:tcPr>
          <w:p w:rsidR="00B72BAB" w:rsidRDefault="00C322A7"/>
          <w:p w:rsidR="00B72BAB" w:rsidRDefault="00C322A7">
            <w:r>
              <w:rPr>
                <w:position w:val="-6"/>
              </w:rPr>
              <w:object w:dxaOrig="960" w:dyaOrig="200">
                <v:shape id="_x0000_i1031" type="#_x0000_t75" style="width:1in;height:15.35pt" o:ole="" filled="t" fillcolor="silver">
                  <v:imagedata r:id="rId20" o:title=""/>
                </v:shape>
                <o:OLEObject Type="Embed" ProgID="Equation.3" ShapeID="_x0000_i1031" DrawAspect="Content" ObjectID="_1475734203" r:id="rId21"/>
              </w:object>
            </w:r>
          </w:p>
        </w:tc>
        <w:tc>
          <w:tcPr>
            <w:tcW w:w="2551" w:type="dxa"/>
            <w:tcBorders>
              <w:left w:val="single" w:sz="4" w:space="0" w:color="auto"/>
              <w:right w:val="single" w:sz="4" w:space="0" w:color="auto"/>
            </w:tcBorders>
            <w:shd w:val="clear" w:color="auto" w:fill="C0C0C0"/>
          </w:tcPr>
          <w:p w:rsidR="00B72BAB" w:rsidRDefault="00C322A7"/>
          <w:p w:rsidR="00B72BAB" w:rsidRDefault="00C322A7">
            <w:r>
              <w:rPr>
                <w:position w:val="-2"/>
              </w:rPr>
              <w:object w:dxaOrig="900" w:dyaOrig="240">
                <v:shape id="_x0000_i1032" type="#_x0000_t75" style="width:64pt;height:18pt" o:ole="" filled="t" fillcolor="silver">
                  <v:imagedata r:id="rId22" o:title=""/>
                </v:shape>
                <o:OLEObject Type="Embed" ProgID="Equation.3" ShapeID="_x0000_i1032" DrawAspect="Content" ObjectID="_1475734204" r:id="rId23"/>
              </w:object>
            </w:r>
          </w:p>
        </w:tc>
      </w:tr>
      <w:tr w:rsidR="00B72BAB">
        <w:tblPrEx>
          <w:tblCellMar>
            <w:top w:w="0" w:type="dxa"/>
            <w:bottom w:w="0" w:type="dxa"/>
          </w:tblCellMar>
        </w:tblPrEx>
        <w:trPr>
          <w:jc w:val="center"/>
        </w:trPr>
        <w:tc>
          <w:tcPr>
            <w:tcW w:w="3118" w:type="dxa"/>
            <w:tcBorders>
              <w:right w:val="single" w:sz="18" w:space="0" w:color="auto"/>
            </w:tcBorders>
          </w:tcPr>
          <w:p w:rsidR="00B72BAB" w:rsidRDefault="00C322A7"/>
          <w:p w:rsidR="00B72BAB" w:rsidRDefault="00C322A7">
            <w:r>
              <w:t xml:space="preserve">3. </w:t>
            </w:r>
            <w:r>
              <w:rPr>
                <w:position w:val="-6"/>
              </w:rPr>
              <w:object w:dxaOrig="1040" w:dyaOrig="200">
                <v:shape id="_x0000_i1033" type="#_x0000_t75" style="width:71.35pt;height:14pt" o:ole="">
                  <v:imagedata r:id="rId24" o:title=""/>
                </v:shape>
                <o:OLEObject Type="Embed" ProgID="Equation.3" ShapeID="_x0000_i1033" DrawAspect="Content" ObjectID="_1475734205" r:id="rId25"/>
              </w:object>
            </w:r>
          </w:p>
          <w:p w:rsidR="00B72BAB" w:rsidRDefault="00C322A7">
            <w:pPr>
              <w:pStyle w:val="En-tte"/>
              <w:tabs>
                <w:tab w:val="clear" w:pos="4320"/>
                <w:tab w:val="clear" w:pos="8640"/>
              </w:tabs>
            </w:pPr>
          </w:p>
        </w:tc>
        <w:tc>
          <w:tcPr>
            <w:tcW w:w="2598" w:type="dxa"/>
            <w:tcBorders>
              <w:left w:val="single" w:sz="18" w:space="0" w:color="auto"/>
              <w:right w:val="single" w:sz="4" w:space="0" w:color="auto"/>
            </w:tcBorders>
            <w:shd w:val="clear" w:color="auto" w:fill="C0C0C0"/>
          </w:tcPr>
          <w:p w:rsidR="00B72BAB" w:rsidRDefault="00C322A7">
            <w:r>
              <w:rPr>
                <w:position w:val="-6"/>
              </w:rPr>
              <w:object w:dxaOrig="960" w:dyaOrig="200">
                <v:shape id="_x0000_i1034" type="#_x0000_t75" style="width:1in;height:15.35pt" o:ole="" filled="t" fillcolor="silver">
                  <v:imagedata r:id="rId26" o:title=""/>
                </v:shape>
                <o:OLEObject Type="Embed" ProgID="Equation.3" ShapeID="_x0000_i1034" DrawAspect="Content" ObjectID="_1475734206" r:id="rId27"/>
              </w:object>
            </w:r>
          </w:p>
        </w:tc>
        <w:tc>
          <w:tcPr>
            <w:tcW w:w="2300" w:type="dxa"/>
            <w:tcBorders>
              <w:left w:val="single" w:sz="4" w:space="0" w:color="auto"/>
              <w:right w:val="single" w:sz="4" w:space="0" w:color="auto"/>
            </w:tcBorders>
            <w:shd w:val="clear" w:color="auto" w:fill="C0C0C0"/>
          </w:tcPr>
          <w:p w:rsidR="00B72BAB" w:rsidRDefault="00C322A7">
            <w:r>
              <w:rPr>
                <w:position w:val="-6"/>
              </w:rPr>
              <w:object w:dxaOrig="960" w:dyaOrig="200">
                <v:shape id="_x0000_i1035" type="#_x0000_t75" style="width:1in;height:15.35pt" o:ole="" filled="t" fillcolor="silver">
                  <v:imagedata r:id="rId28" o:title=""/>
                </v:shape>
                <o:OLEObject Type="Embed" ProgID="Equation.3" ShapeID="_x0000_i1035" DrawAspect="Content" ObjectID="_1475734207" r:id="rId29"/>
              </w:object>
            </w:r>
          </w:p>
        </w:tc>
        <w:tc>
          <w:tcPr>
            <w:tcW w:w="2551" w:type="dxa"/>
            <w:tcBorders>
              <w:left w:val="single" w:sz="4" w:space="0" w:color="auto"/>
              <w:right w:val="single" w:sz="4" w:space="0" w:color="auto"/>
            </w:tcBorders>
            <w:shd w:val="clear" w:color="auto" w:fill="C0C0C0"/>
          </w:tcPr>
          <w:p w:rsidR="00B72BAB" w:rsidRDefault="00C322A7">
            <w:r>
              <w:rPr>
                <w:position w:val="-2"/>
              </w:rPr>
              <w:object w:dxaOrig="900" w:dyaOrig="240">
                <v:shape id="_x0000_i1036" type="#_x0000_t75" style="width:64pt;height:18pt" o:ole="" filled="t" fillcolor="silver">
                  <v:imagedata r:id="rId30" o:title=""/>
                </v:shape>
                <o:OLEObject Type="Embed" ProgID="Equation.3" ShapeID="_x0000_i1036" DrawAspect="Content" ObjectID="_1475734208" r:id="rId31"/>
              </w:object>
            </w:r>
          </w:p>
        </w:tc>
      </w:tr>
      <w:tr w:rsidR="00B72BAB">
        <w:tblPrEx>
          <w:tblCellMar>
            <w:top w:w="0" w:type="dxa"/>
            <w:bottom w:w="0" w:type="dxa"/>
          </w:tblCellMar>
        </w:tblPrEx>
        <w:trPr>
          <w:jc w:val="center"/>
        </w:trPr>
        <w:tc>
          <w:tcPr>
            <w:tcW w:w="3118" w:type="dxa"/>
            <w:tcBorders>
              <w:right w:val="single" w:sz="18" w:space="0" w:color="auto"/>
            </w:tcBorders>
          </w:tcPr>
          <w:p w:rsidR="00B72BAB" w:rsidRDefault="00C322A7"/>
          <w:p w:rsidR="00B72BAB" w:rsidRDefault="00C322A7">
            <w:r>
              <w:t xml:space="preserve">4. </w:t>
            </w:r>
            <w:r>
              <w:rPr>
                <w:position w:val="-20"/>
              </w:rPr>
              <w:object w:dxaOrig="1600" w:dyaOrig="540">
                <v:shape id="_x0000_i1037" type="#_x0000_t75" style="width:120pt;height:27.35pt" o:ole="">
                  <v:imagedata r:id="rId32" o:title=""/>
                </v:shape>
                <o:OLEObject Type="Embed" ProgID="Equation.3" ShapeID="_x0000_i1037" DrawAspect="Content" ObjectID="_1475734209" r:id="rId33"/>
              </w:object>
            </w:r>
          </w:p>
          <w:p w:rsidR="00B72BAB" w:rsidRDefault="00C322A7"/>
        </w:tc>
        <w:tc>
          <w:tcPr>
            <w:tcW w:w="2598" w:type="dxa"/>
            <w:tcBorders>
              <w:left w:val="single" w:sz="18" w:space="0" w:color="auto"/>
              <w:right w:val="single" w:sz="4" w:space="0" w:color="auto"/>
            </w:tcBorders>
            <w:shd w:val="clear" w:color="auto" w:fill="C0C0C0"/>
          </w:tcPr>
          <w:p w:rsidR="00B72BAB" w:rsidRDefault="00C322A7">
            <w:r>
              <w:rPr>
                <w:position w:val="-16"/>
              </w:rPr>
              <w:object w:dxaOrig="1140" w:dyaOrig="440">
                <v:shape id="_x0000_i1038" type="#_x0000_t75" style="width:101.35pt;height:26pt" o:ole="" filled="t" fillcolor="silver">
                  <v:imagedata r:id="rId34" o:title=""/>
                </v:shape>
                <o:OLEObject Type="Embed" ProgID="Equation.3" ShapeID="_x0000_i1038" DrawAspect="Content" ObjectID="_1475734210" r:id="rId35"/>
              </w:object>
            </w:r>
          </w:p>
        </w:tc>
        <w:tc>
          <w:tcPr>
            <w:tcW w:w="2300" w:type="dxa"/>
            <w:tcBorders>
              <w:left w:val="single" w:sz="4" w:space="0" w:color="auto"/>
              <w:right w:val="single" w:sz="4" w:space="0" w:color="auto"/>
            </w:tcBorders>
            <w:shd w:val="clear" w:color="auto" w:fill="C0C0C0"/>
          </w:tcPr>
          <w:p w:rsidR="00B72BAB" w:rsidRDefault="00C322A7">
            <w:r>
              <w:rPr>
                <w:position w:val="-16"/>
              </w:rPr>
              <w:object w:dxaOrig="1140" w:dyaOrig="440">
                <v:shape id="_x0000_i1039" type="#_x0000_t75" style="width:101.35pt;height:26pt" o:ole="" filled="t" fillcolor="silver">
                  <v:imagedata r:id="rId36" o:title=""/>
                </v:shape>
                <o:OLEObject Type="Embed" ProgID="Equation.3" ShapeID="_x0000_i1039" DrawAspect="Content" ObjectID="_1475734211" r:id="rId37"/>
              </w:object>
            </w:r>
          </w:p>
        </w:tc>
        <w:tc>
          <w:tcPr>
            <w:tcW w:w="2551" w:type="dxa"/>
            <w:tcBorders>
              <w:left w:val="single" w:sz="4" w:space="0" w:color="auto"/>
              <w:right w:val="single" w:sz="4" w:space="0" w:color="auto"/>
            </w:tcBorders>
            <w:shd w:val="clear" w:color="auto" w:fill="C0C0C0"/>
          </w:tcPr>
          <w:p w:rsidR="00B72BAB" w:rsidRDefault="00C322A7">
            <w:r>
              <w:rPr>
                <w:position w:val="-16"/>
              </w:rPr>
              <w:object w:dxaOrig="900" w:dyaOrig="440">
                <v:shape id="_x0000_i1040" type="#_x0000_t75" style="width:80pt;height:26pt" o:ole="" filled="t" fillcolor="silver">
                  <v:imagedata r:id="rId38" o:title=""/>
                </v:shape>
                <o:OLEObject Type="Embed" ProgID="Equation.3" ShapeID="_x0000_i1040" DrawAspect="Content" ObjectID="_1475734212" r:id="rId39"/>
              </w:object>
            </w:r>
          </w:p>
        </w:tc>
      </w:tr>
    </w:tbl>
    <w:p w:rsidR="00B72BAB" w:rsidRDefault="00C322A7"/>
    <w:p w:rsidR="00B72BAB" w:rsidRDefault="00C322A7">
      <w:r>
        <w:br w:type="page"/>
      </w:r>
      <w:proofErr w:type="gramStart"/>
      <w:r>
        <w:rPr>
          <w:b/>
        </w:rPr>
        <w:lastRenderedPageBreak/>
        <w:t>I(</w:t>
      </w:r>
      <w:proofErr w:type="gramEnd"/>
      <w:r>
        <w:rPr>
          <w:b/>
        </w:rPr>
        <w:t xml:space="preserve">B) </w:t>
      </w:r>
      <w:r>
        <w:t>(avec papier-crayon)</w:t>
      </w:r>
    </w:p>
    <w:p w:rsidR="00B72BAB" w:rsidRDefault="00C322A7"/>
    <w:p w:rsidR="00B72BAB" w:rsidRDefault="00C322A7">
      <w:pPr>
        <w:rPr>
          <w:b/>
        </w:rPr>
      </w:pPr>
      <w:r>
        <w:t>1.  Pour l’expression 1 (de la partie I A):</w:t>
      </w:r>
      <w:r>
        <w:rPr>
          <w:color w:val="FF0000"/>
        </w:rPr>
        <w:t xml:space="preserve"> </w:t>
      </w:r>
      <w:r>
        <w:rPr>
          <w:color w:val="FF0000"/>
          <w:position w:val="-16"/>
        </w:rPr>
        <w:object w:dxaOrig="900" w:dyaOrig="500">
          <v:shape id="_x0000_i1041" type="#_x0000_t75" style="width:70.65pt;height:27.35pt" o:ole="">
            <v:imagedata r:id="rId40" o:title=""/>
          </v:shape>
          <o:OLEObject Type="Embed" ProgID="Equation.3" ShapeID="_x0000_i1041" DrawAspect="Content" ObjectID="_1475734213" r:id="rId41"/>
        </w:object>
      </w:r>
    </w:p>
    <w:p w:rsidR="00B72BAB" w:rsidRDefault="00C322A7">
      <w:pPr>
        <w:numPr>
          <w:ilvl w:val="0"/>
          <w:numId w:val="2"/>
        </w:numPr>
      </w:pPr>
      <w:r>
        <w:t xml:space="preserve">Décris comment la structure de chacune des 3 formes produites par la calculatrice se compare à </w:t>
      </w:r>
      <w:proofErr w:type="gramStart"/>
      <w:r>
        <w:t>celle</w:t>
      </w:r>
      <w:proofErr w:type="gramEnd"/>
      <w:r>
        <w:t xml:space="preserve"> de l’expressi</w:t>
      </w:r>
      <w:r>
        <w:t xml:space="preserve">on donnée. </w:t>
      </w:r>
    </w:p>
    <w:p w:rsidR="00B72BAB" w:rsidRDefault="00C322A7">
      <w:pPr>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r>
        <w:t xml:space="preserve">La forme de l’expression produite par ENTER </w:t>
      </w:r>
      <w:proofErr w:type="gramStart"/>
      <w:r>
        <w:t>est</w:t>
      </w:r>
      <w:proofErr w:type="gramEnd"/>
      <w:r>
        <w:t xml:space="preserve"> identique.</w:t>
      </w: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r>
        <w:t xml:space="preserve">La forme de l’expression produite par FACTOR comporte </w:t>
      </w:r>
      <w:proofErr w:type="gramStart"/>
      <w:r>
        <w:t>un</w:t>
      </w:r>
      <w:proofErr w:type="gramEnd"/>
      <w:r>
        <w:t xml:space="preserve"> produit de deux expressions linéaires au lieu d’une somme de termes simples. </w:t>
      </w: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r>
        <w:t xml:space="preserve">La forme de l’expression produite par EXPAND </w:t>
      </w:r>
      <w:proofErr w:type="gramStart"/>
      <w:r>
        <w:t>e</w:t>
      </w:r>
      <w:r>
        <w:t>st</w:t>
      </w:r>
      <w:proofErr w:type="gramEnd"/>
      <w:r>
        <w:t xml:space="preserve"> une somme de termes simples, et est donc différente de la forme de l’expression donnée (qui est sous la forme d’une fraction). </w:t>
      </w: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 w:rsidR="00B72BAB" w:rsidRDefault="00C322A7">
      <w:pPr>
        <w:pStyle w:val="Pieddepage"/>
        <w:tabs>
          <w:tab w:val="clear" w:pos="4320"/>
          <w:tab w:val="clear" w:pos="8640"/>
        </w:tabs>
      </w:pPr>
    </w:p>
    <w:p w:rsidR="00B72BAB" w:rsidRDefault="00C322A7">
      <w:pPr>
        <w:numPr>
          <w:ilvl w:val="0"/>
          <w:numId w:val="2"/>
        </w:numPr>
      </w:pPr>
      <w:r>
        <w:t>Ces trois formes sont-elles équivalentes à l’expression donnée? Explique STP.</w:t>
      </w:r>
    </w:p>
    <w:p w:rsidR="00B72BAB" w:rsidRDefault="00C322A7"/>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r>
        <w:t xml:space="preserve">Oui: toutes ces formes peuvent être </w:t>
      </w:r>
      <w:r>
        <w:t xml:space="preserve">ré-exprimées en l’expression donnée en utilisant des manipulations algébriques. </w:t>
      </w: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r>
        <w:t xml:space="preserve">Par exemple, la forme développée (via EXPAND) s’obtient en appliquant à l’expression donnée la propriété de distributivité: </w:t>
      </w:r>
      <w:r>
        <w:rPr>
          <w:position w:val="-16"/>
        </w:rPr>
        <w:object w:dxaOrig="900" w:dyaOrig="500">
          <v:shape id="_x0000_i1042" type="#_x0000_t75" style="width:70.65pt;height:27.35pt" o:ole="" filled="t" fillcolor="silver">
            <v:imagedata r:id="rId42" o:title=""/>
          </v:shape>
          <o:OLEObject Type="Embed" ProgID="Equation.3" ShapeID="_x0000_i1042" DrawAspect="Content" ObjectID="_1475734214" r:id="rId43"/>
        </w:object>
      </w:r>
      <w:r>
        <w:t xml:space="preserve"> </w:t>
      </w:r>
      <w:proofErr w:type="gramStart"/>
      <w:r>
        <w:t>est</w:t>
      </w:r>
      <w:proofErr w:type="gramEnd"/>
      <w:r>
        <w:t xml:space="preserve"> équivalent à </w:t>
      </w:r>
      <w:r>
        <w:rPr>
          <w:position w:val="-22"/>
        </w:rPr>
        <w:object w:dxaOrig="1480" w:dyaOrig="580">
          <v:shape id="_x0000_i1043" type="#_x0000_t75" style="width:91.35pt;height:23.35pt" o:ole="" filled="t" fillcolor="silver">
            <v:imagedata r:id="rId44" o:title=""/>
          </v:shape>
          <o:OLEObject Type="Embed" ProgID="Equation.3" ShapeID="_x0000_i1043" DrawAspect="Content" ObjectID="_1475734215" r:id="rId45"/>
        </w:object>
      </w:r>
      <w:r>
        <w:t xml:space="preserve"> qui devient lui-même</w:t>
      </w:r>
      <w:r>
        <w:rPr>
          <w:position w:val="-16"/>
        </w:rPr>
        <w:object w:dxaOrig="900" w:dyaOrig="440">
          <v:shape id="_x0000_i1044" type="#_x0000_t75" style="width:75.35pt;height:24.65pt" o:ole="" filled="t" fillcolor="silver">
            <v:imagedata r:id="rId46" o:title=""/>
          </v:shape>
          <o:OLEObject Type="Embed" ProgID="Equation.3" ShapeID="_x0000_i1044" DrawAspect="Content" ObjectID="_1475734216" r:id="rId47"/>
        </w:object>
      </w:r>
      <w:r>
        <w:t>.</w:t>
      </w: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roofErr w:type="gramStart"/>
      <w:r>
        <w:t>Nous pouvons aussi démontrer l’équivalence de ces formes en utilisant le test d’égalité de la calculatrice (comme dans la partie IV de l’activité 1).</w:t>
      </w:r>
      <w:proofErr w:type="gramEnd"/>
      <w:r>
        <w:t xml:space="preserve"> </w:t>
      </w: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Pr>
        <w:pBdr>
          <w:top w:val="single" w:sz="4" w:space="1" w:color="auto"/>
          <w:left w:val="single" w:sz="4" w:space="4" w:color="auto"/>
          <w:bottom w:val="single" w:sz="4" w:space="1" w:color="auto"/>
          <w:right w:val="single" w:sz="4" w:space="4" w:color="auto"/>
        </w:pBdr>
        <w:shd w:val="clear" w:color="auto" w:fill="C0C0C0"/>
        <w:ind w:left="709"/>
      </w:pPr>
    </w:p>
    <w:p w:rsidR="00B72BAB" w:rsidRDefault="00C322A7"/>
    <w:p w:rsidR="00B72BAB" w:rsidRDefault="00C322A7">
      <w:r>
        <w:lastRenderedPageBreak/>
        <w:t xml:space="preserve">2. Pour l’expression 2, </w:t>
      </w:r>
      <w:r>
        <w:rPr>
          <w:position w:val="-22"/>
        </w:rPr>
        <w:object w:dxaOrig="2300" w:dyaOrig="620">
          <v:shape id="_x0000_i1045" type="#_x0000_t75" style="width:115.35pt;height:30.65pt" o:ole="">
            <v:imagedata r:id="rId48" o:title=""/>
            <o:lock v:ext="edit" aspectratio="f"/>
          </v:shape>
          <o:OLEObject Type="Embed" ProgID="Equation.3" ShapeID="_x0000_i1045" DrawAspect="Content" ObjectID="_1475734217" r:id="rId49"/>
        </w:object>
      </w:r>
      <w:proofErr w:type="gramStart"/>
      <w:r>
        <w:t xml:space="preserve"> ,</w:t>
      </w:r>
      <w:proofErr w:type="gramEnd"/>
      <w:r>
        <w:t xml:space="preserve"> montre comment arriver à la forme produite par la touche ENTER à l’aide de manipulations algébriques. </w:t>
      </w:r>
    </w:p>
    <w:p w:rsidR="00B72BAB" w:rsidRDefault="00C322A7"/>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rPr>
          <w:i/>
        </w:rPr>
      </w:pPr>
      <w:r>
        <w:t>[</w:t>
      </w:r>
      <w:r>
        <w:rPr>
          <w:i/>
        </w:rPr>
        <w:t>(</w:t>
      </w:r>
      <w:proofErr w:type="gramStart"/>
      <w:r>
        <w:rPr>
          <w:i/>
        </w:rPr>
        <w:t>x</w:t>
      </w:r>
      <w:proofErr w:type="gramEnd"/>
      <w:r>
        <w:rPr>
          <w:i/>
        </w:rPr>
        <w:t>-2)</w:t>
      </w:r>
      <w:r>
        <w:rPr>
          <w:i/>
          <w:vertAlign w:val="superscript"/>
        </w:rPr>
        <w:t>2</w:t>
      </w:r>
      <w:r>
        <w:rPr>
          <w:i/>
        </w:rPr>
        <w:t>+(7x-2)(x-2)</w:t>
      </w:r>
      <w:r>
        <w:t>]</w:t>
      </w:r>
      <w:r>
        <w:rPr>
          <w:i/>
        </w:rPr>
        <w:t>/4 =</w:t>
      </w:r>
      <w:r>
        <w:t xml:space="preserve"> [</w:t>
      </w:r>
      <w:r>
        <w:rPr>
          <w:i/>
        </w:rPr>
        <w:t>(x-2)(x-2)+(7x-2)(x-2)</w:t>
      </w:r>
      <w:r>
        <w:t>]</w:t>
      </w:r>
      <w:r>
        <w:rPr>
          <w:i/>
        </w:rPr>
        <w:t>/4</w:t>
      </w:r>
    </w:p>
    <w:p w:rsidR="00B72BAB" w:rsidRDefault="00C322A7">
      <w:pPr>
        <w:pBdr>
          <w:top w:val="single" w:sz="4" w:space="1" w:color="auto"/>
          <w:left w:val="single" w:sz="4" w:space="4" w:color="auto"/>
          <w:bottom w:val="single" w:sz="4" w:space="1" w:color="auto"/>
          <w:right w:val="single" w:sz="4" w:space="4" w:color="auto"/>
        </w:pBdr>
        <w:shd w:val="clear" w:color="auto" w:fill="C0C0C0"/>
        <w:rPr>
          <w:i/>
        </w:rPr>
      </w:pPr>
      <w:r>
        <w:rPr>
          <w:i/>
        </w:rPr>
        <w:tab/>
      </w:r>
      <w:r>
        <w:rPr>
          <w:i/>
        </w:rPr>
        <w:tab/>
      </w:r>
      <w:r>
        <w:rPr>
          <w:i/>
        </w:rPr>
        <w:tab/>
        <w:t>= (</w:t>
      </w:r>
      <w:proofErr w:type="gramStart"/>
      <w:r>
        <w:rPr>
          <w:i/>
        </w:rPr>
        <w:t>x</w:t>
      </w:r>
      <w:proofErr w:type="gramEnd"/>
      <w:r>
        <w:rPr>
          <w:i/>
        </w:rPr>
        <w:t>-2)</w:t>
      </w:r>
      <w:r>
        <w:t>[</w:t>
      </w:r>
      <w:r>
        <w:rPr>
          <w:i/>
        </w:rPr>
        <w:t>(x-2) + (7x-2)</w:t>
      </w:r>
      <w:r>
        <w:t>]</w:t>
      </w:r>
      <w:r>
        <w:rPr>
          <w:i/>
        </w:rPr>
        <w:t>/4</w:t>
      </w:r>
    </w:p>
    <w:p w:rsidR="00B72BAB" w:rsidRDefault="00C322A7">
      <w:pPr>
        <w:pBdr>
          <w:top w:val="single" w:sz="4" w:space="1" w:color="auto"/>
          <w:left w:val="single" w:sz="4" w:space="4" w:color="auto"/>
          <w:bottom w:val="single" w:sz="4" w:space="1" w:color="auto"/>
          <w:right w:val="single" w:sz="4" w:space="4" w:color="auto"/>
        </w:pBdr>
        <w:shd w:val="clear" w:color="auto" w:fill="C0C0C0"/>
        <w:rPr>
          <w:i/>
        </w:rPr>
      </w:pPr>
      <w:r>
        <w:rPr>
          <w:i/>
        </w:rPr>
        <w:tab/>
      </w:r>
      <w:r>
        <w:rPr>
          <w:i/>
        </w:rPr>
        <w:tab/>
      </w:r>
      <w:r>
        <w:rPr>
          <w:i/>
        </w:rPr>
        <w:tab/>
        <w:t>= (</w:t>
      </w:r>
      <w:proofErr w:type="gramStart"/>
      <w:r>
        <w:rPr>
          <w:i/>
        </w:rPr>
        <w:t>x</w:t>
      </w:r>
      <w:proofErr w:type="gramEnd"/>
      <w:r>
        <w:rPr>
          <w:i/>
        </w:rPr>
        <w:t>-2)(8x-4)/4</w:t>
      </w:r>
    </w:p>
    <w:p w:rsidR="00B72BAB" w:rsidRDefault="00C322A7">
      <w:pPr>
        <w:pBdr>
          <w:top w:val="single" w:sz="4" w:space="1" w:color="auto"/>
          <w:left w:val="single" w:sz="4" w:space="4" w:color="auto"/>
          <w:bottom w:val="single" w:sz="4" w:space="1" w:color="auto"/>
          <w:right w:val="single" w:sz="4" w:space="4" w:color="auto"/>
        </w:pBdr>
        <w:shd w:val="clear" w:color="auto" w:fill="C0C0C0"/>
        <w:rPr>
          <w:i/>
        </w:rPr>
      </w:pPr>
      <w:r>
        <w:rPr>
          <w:i/>
        </w:rPr>
        <w:tab/>
      </w:r>
      <w:r>
        <w:rPr>
          <w:i/>
        </w:rPr>
        <w:tab/>
      </w:r>
      <w:r>
        <w:rPr>
          <w:i/>
        </w:rPr>
        <w:tab/>
        <w:t>= 4(x-2)(2x-1)/4</w:t>
      </w:r>
    </w:p>
    <w:p w:rsidR="00B72BAB" w:rsidRDefault="00C322A7">
      <w:pPr>
        <w:pBdr>
          <w:top w:val="single" w:sz="4" w:space="1" w:color="auto"/>
          <w:left w:val="single" w:sz="4" w:space="4" w:color="auto"/>
          <w:bottom w:val="single" w:sz="4" w:space="1" w:color="auto"/>
          <w:right w:val="single" w:sz="4" w:space="4" w:color="auto"/>
        </w:pBdr>
        <w:shd w:val="clear" w:color="auto" w:fill="C0C0C0"/>
        <w:rPr>
          <w:i/>
        </w:rPr>
      </w:pPr>
      <w:r>
        <w:rPr>
          <w:i/>
        </w:rPr>
        <w:tab/>
      </w:r>
      <w:r>
        <w:rPr>
          <w:i/>
        </w:rPr>
        <w:tab/>
      </w:r>
      <w:r>
        <w:rPr>
          <w:i/>
        </w:rPr>
        <w:tab/>
        <w:t>= (</w:t>
      </w:r>
      <w:proofErr w:type="gramStart"/>
      <w:r>
        <w:rPr>
          <w:i/>
        </w:rPr>
        <w:t>x</w:t>
      </w:r>
      <w:proofErr w:type="gramEnd"/>
      <w:r>
        <w:rPr>
          <w:i/>
        </w:rPr>
        <w:t>-2)(2x-1)</w:t>
      </w: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tabs>
          <w:tab w:val="left" w:pos="5520"/>
        </w:tabs>
      </w:pPr>
      <w:r>
        <w:tab/>
      </w:r>
    </w:p>
    <w:p w:rsidR="00B72BAB" w:rsidRDefault="00C322A7">
      <w:r>
        <w:t xml:space="preserve">3. Soit </w:t>
      </w:r>
      <w:r>
        <w:rPr>
          <w:position w:val="-6"/>
        </w:rPr>
        <w:object w:dxaOrig="1380" w:dyaOrig="260">
          <v:shape id="_x0000_i1046" type="#_x0000_t75" style="width:68.65pt;height:13.35pt" o:ole="">
            <v:imagedata r:id="rId50" o:title=""/>
            <o:lock v:ext="edit" aspectratio="f"/>
          </v:shape>
          <o:OLEObject Type="Embed" ProgID="Equation.3" ShapeID="_x0000_i1046" DrawAspect="Content" ObjectID="_1475734218" r:id="rId51"/>
        </w:object>
      </w:r>
      <w:r>
        <w:t xml:space="preserve">, l’expression 3. Montre par des manipulations algébriques (papier-crayon) comment obtenir la forme </w:t>
      </w:r>
      <w:r>
        <w:rPr>
          <w:position w:val="-6"/>
        </w:rPr>
        <w:object w:dxaOrig="1260" w:dyaOrig="260">
          <v:shape id="_x0000_i1047" type="#_x0000_t75" style="width:62.65pt;height:12.65pt" o:ole="">
            <v:imagedata r:id="rId52" o:title=""/>
            <o:lock v:ext="edit" aspectratio="f"/>
          </v:shape>
          <o:OLEObject Type="Embed" ProgID="Equation.3" ShapeID="_x0000_i1047" DrawAspect="Content" ObjectID="_1475734219" r:id="rId53"/>
        </w:object>
      </w:r>
      <w:r>
        <w:t>produite par la commande FACTOR.</w:t>
      </w:r>
    </w:p>
    <w:p w:rsidR="00B72BAB" w:rsidRDefault="00C322A7"/>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rPr>
          <w:i/>
        </w:rPr>
      </w:pPr>
      <w:r>
        <w:rPr>
          <w:i/>
        </w:rPr>
        <w:t>(2-x)(1-2x) = (-1)(x-2)(2x-1)(-1)</w:t>
      </w:r>
      <w:r>
        <w:rPr>
          <w:i/>
        </w:rPr>
        <w:tab/>
      </w:r>
      <w:r>
        <w:t>on met (-1) en facteur pour cha</w:t>
      </w:r>
      <w:r>
        <w:t>cun des deux blocs</w:t>
      </w:r>
    </w:p>
    <w:p w:rsidR="00B72BAB" w:rsidRDefault="00C322A7">
      <w:pPr>
        <w:pBdr>
          <w:top w:val="single" w:sz="4" w:space="1" w:color="auto"/>
          <w:left w:val="single" w:sz="4" w:space="4" w:color="auto"/>
          <w:bottom w:val="single" w:sz="4" w:space="1" w:color="auto"/>
          <w:right w:val="single" w:sz="4" w:space="4" w:color="auto"/>
        </w:pBdr>
        <w:shd w:val="clear" w:color="auto" w:fill="C0C0C0"/>
      </w:pPr>
      <w:r>
        <w:rPr>
          <w:i/>
        </w:rPr>
        <w:tab/>
        <w:t xml:space="preserve">        =   (</w:t>
      </w:r>
      <w:proofErr w:type="gramStart"/>
      <w:r>
        <w:rPr>
          <w:i/>
        </w:rPr>
        <w:t>x</w:t>
      </w:r>
      <w:proofErr w:type="gramEnd"/>
      <w:r>
        <w:rPr>
          <w:i/>
        </w:rPr>
        <w:t>-2)(2x-1)</w:t>
      </w:r>
      <w:r>
        <w:tab/>
      </w:r>
      <w:r>
        <w:tab/>
        <w:t>le produit (-1)(-1) donne 1</w:t>
      </w: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 w:rsidR="00B72BAB" w:rsidRDefault="00C322A7"/>
    <w:p w:rsidR="00B72BAB" w:rsidRDefault="00C322A7">
      <w:pPr>
        <w:ind w:right="-754"/>
      </w:pPr>
      <w:r>
        <w:t xml:space="preserve">4. Soit </w:t>
      </w:r>
      <w:r>
        <w:rPr>
          <w:position w:val="-20"/>
        </w:rPr>
        <w:object w:dxaOrig="1600" w:dyaOrig="540">
          <v:shape id="_x0000_i1048" type="#_x0000_t75" style="width:120pt;height:27.35pt" o:ole="">
            <v:imagedata r:id="rId54" o:title=""/>
          </v:shape>
          <o:OLEObject Type="Embed" ProgID="Equation.3" ShapeID="_x0000_i1048" DrawAspect="Content" ObjectID="_1475734220" r:id="rId55"/>
        </w:object>
      </w:r>
      <w:r>
        <w:t xml:space="preserve">, l’expression 4. Montre par des manipulations algébriques (papier-crayon) comment obtenir la forme </w:t>
      </w:r>
      <w:r>
        <w:rPr>
          <w:position w:val="-22"/>
        </w:rPr>
        <w:object w:dxaOrig="1140" w:dyaOrig="580">
          <v:shape id="_x0000_i1049" type="#_x0000_t75" style="width:57.35pt;height:28.65pt" o:ole="">
            <v:imagedata r:id="rId56" o:title=""/>
            <o:lock v:ext="edit" aspectratio="f"/>
          </v:shape>
          <o:OLEObject Type="Embed" ProgID="Equation.3" ShapeID="_x0000_i1049" DrawAspect="Content" ObjectID="_1475734221" r:id="rId57"/>
        </w:object>
      </w:r>
      <w:r>
        <w:t xml:space="preserve">produite par la commande </w:t>
      </w:r>
      <w:r>
        <w:t>EXPAND.</w:t>
      </w:r>
    </w:p>
    <w:p w:rsidR="00B72BAB" w:rsidRDefault="00C322A7"/>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spacing w:line="360" w:lineRule="auto"/>
      </w:pPr>
      <w:r>
        <w:rPr>
          <w:position w:val="-20"/>
        </w:rPr>
        <w:object w:dxaOrig="1600" w:dyaOrig="540">
          <v:shape id="_x0000_i1050" type="#_x0000_t75" style="width:120pt;height:27.35pt" o:ole="" filled="t" fillcolor="silver">
            <v:imagedata r:id="rId58" o:title=""/>
          </v:shape>
          <o:OLEObject Type="Embed" ProgID="Equation.3" ShapeID="_x0000_i1050" DrawAspect="Content" ObjectID="_1475734222" r:id="rId59"/>
        </w:object>
      </w:r>
      <w:r>
        <w:t xml:space="preserve"> = </w:t>
      </w:r>
      <w:r>
        <w:rPr>
          <w:position w:val="-26"/>
        </w:rPr>
        <w:object w:dxaOrig="2180" w:dyaOrig="620">
          <v:shape id="_x0000_i1051" type="#_x0000_t75" style="width:126pt;height:24pt" o:ole="" filled="t" fillcolor="silver">
            <v:imagedata r:id="rId60" o:title=""/>
          </v:shape>
          <o:OLEObject Type="Embed" ProgID="Equation.3" ShapeID="_x0000_i1051" DrawAspect="Content" ObjectID="_1475734223" r:id="rId61"/>
        </w:object>
      </w:r>
    </w:p>
    <w:p w:rsidR="00B72BAB" w:rsidRDefault="00C322A7">
      <w:pPr>
        <w:pBdr>
          <w:top w:val="single" w:sz="4" w:space="1" w:color="auto"/>
          <w:left w:val="single" w:sz="4" w:space="4" w:color="auto"/>
          <w:bottom w:val="single" w:sz="4" w:space="1" w:color="auto"/>
          <w:right w:val="single" w:sz="4" w:space="4" w:color="auto"/>
        </w:pBdr>
        <w:shd w:val="clear" w:color="auto" w:fill="C0C0C0"/>
        <w:spacing w:line="360" w:lineRule="auto"/>
      </w:pPr>
      <w:r>
        <w:tab/>
      </w:r>
      <w:r>
        <w:tab/>
      </w:r>
      <w:r>
        <w:tab/>
        <w:t xml:space="preserve">     = </w:t>
      </w:r>
      <w:r>
        <w:rPr>
          <w:position w:val="-22"/>
        </w:rPr>
        <w:object w:dxaOrig="1560" w:dyaOrig="580">
          <v:shape id="_x0000_i1052" type="#_x0000_t75" style="width:90pt;height:22.65pt" o:ole="" filled="t" fillcolor="silver">
            <v:imagedata r:id="rId62" o:title=""/>
          </v:shape>
          <o:OLEObject Type="Embed" ProgID="Equation.3" ShapeID="_x0000_i1052" DrawAspect="Content" ObjectID="_1475734224" r:id="rId63"/>
        </w:object>
      </w:r>
    </w:p>
    <w:p w:rsidR="00B72BAB" w:rsidRDefault="00C322A7">
      <w:pPr>
        <w:pBdr>
          <w:top w:val="single" w:sz="4" w:space="1" w:color="auto"/>
          <w:left w:val="single" w:sz="4" w:space="4" w:color="auto"/>
          <w:bottom w:val="single" w:sz="4" w:space="1" w:color="auto"/>
          <w:right w:val="single" w:sz="4" w:space="4" w:color="auto"/>
        </w:pBdr>
        <w:shd w:val="clear" w:color="auto" w:fill="C0C0C0"/>
        <w:spacing w:line="360" w:lineRule="auto"/>
      </w:pPr>
      <w:r>
        <w:tab/>
      </w:r>
      <w:r>
        <w:tab/>
      </w:r>
      <w:r>
        <w:tab/>
        <w:t xml:space="preserve">     = </w:t>
      </w:r>
      <w:r>
        <w:rPr>
          <w:position w:val="-22"/>
        </w:rPr>
        <w:object w:dxaOrig="1580" w:dyaOrig="620">
          <v:shape id="_x0000_i1053" type="#_x0000_t75" style="width:91.35pt;height:24pt" o:ole="" filled="t" fillcolor="silver">
            <v:imagedata r:id="rId64" o:title=""/>
          </v:shape>
          <o:OLEObject Type="Embed" ProgID="Equation.3" ShapeID="_x0000_i1053" DrawAspect="Content" ObjectID="_1475734225" r:id="rId65"/>
        </w:object>
      </w:r>
    </w:p>
    <w:p w:rsidR="00B72BAB" w:rsidRDefault="00C322A7">
      <w:pPr>
        <w:pBdr>
          <w:top w:val="single" w:sz="4" w:space="1" w:color="auto"/>
          <w:left w:val="single" w:sz="4" w:space="4" w:color="auto"/>
          <w:bottom w:val="single" w:sz="4" w:space="1" w:color="auto"/>
          <w:right w:val="single" w:sz="4" w:space="4" w:color="auto"/>
        </w:pBdr>
        <w:shd w:val="clear" w:color="auto" w:fill="C0C0C0"/>
        <w:spacing w:line="360" w:lineRule="auto"/>
      </w:pPr>
      <w:r>
        <w:tab/>
      </w:r>
      <w:r>
        <w:tab/>
      </w:r>
      <w:r>
        <w:tab/>
        <w:t xml:space="preserve">     = </w:t>
      </w:r>
      <w:r>
        <w:rPr>
          <w:position w:val="-22"/>
        </w:rPr>
        <w:object w:dxaOrig="1140" w:dyaOrig="620">
          <v:shape id="_x0000_i1054" type="#_x0000_t75" style="width:66pt;height:24pt" o:ole="" filled="t" fillcolor="silver">
            <v:imagedata r:id="rId66" o:title=""/>
          </v:shape>
          <o:OLEObject Type="Embed" ProgID="Equation.3" ShapeID="_x0000_i1054" DrawAspect="Content" ObjectID="_1475734226" r:id="rId67"/>
        </w:object>
      </w:r>
    </w:p>
    <w:p w:rsidR="00B72BAB" w:rsidRDefault="00C322A7">
      <w:pPr>
        <w:pBdr>
          <w:top w:val="single" w:sz="4" w:space="1" w:color="auto"/>
          <w:left w:val="single" w:sz="4" w:space="4" w:color="auto"/>
          <w:bottom w:val="single" w:sz="4" w:space="1" w:color="auto"/>
          <w:right w:val="single" w:sz="4" w:space="4" w:color="auto"/>
        </w:pBdr>
        <w:shd w:val="clear" w:color="auto" w:fill="C0C0C0"/>
        <w:spacing w:line="360" w:lineRule="auto"/>
      </w:pPr>
      <w:r>
        <w:tab/>
      </w:r>
      <w:r>
        <w:tab/>
      </w:r>
      <w:r>
        <w:tab/>
        <w:t xml:space="preserve">     = </w:t>
      </w:r>
      <w:r>
        <w:rPr>
          <w:position w:val="-22"/>
        </w:rPr>
        <w:object w:dxaOrig="1440" w:dyaOrig="580">
          <v:shape id="_x0000_i1055" type="#_x0000_t75" style="width:83.35pt;height:22.65pt" o:ole="" filled="t" fillcolor="silver">
            <v:imagedata r:id="rId68" o:title=""/>
          </v:shape>
          <o:OLEObject Type="Embed" ProgID="Equation.3" ShapeID="_x0000_i1055" DrawAspect="Content" ObjectID="_1475734227" r:id="rId69"/>
        </w:object>
      </w:r>
    </w:p>
    <w:p w:rsidR="00B72BAB" w:rsidRDefault="00C322A7">
      <w:pPr>
        <w:pBdr>
          <w:top w:val="single" w:sz="4" w:space="1" w:color="auto"/>
          <w:left w:val="single" w:sz="4" w:space="4" w:color="auto"/>
          <w:bottom w:val="single" w:sz="4" w:space="1" w:color="auto"/>
          <w:right w:val="single" w:sz="4" w:space="4" w:color="auto"/>
        </w:pBdr>
        <w:shd w:val="clear" w:color="auto" w:fill="C0C0C0"/>
        <w:spacing w:line="360" w:lineRule="auto"/>
      </w:pPr>
      <w:r>
        <w:tab/>
      </w:r>
      <w:r>
        <w:tab/>
      </w:r>
      <w:r>
        <w:tab/>
        <w:t xml:space="preserve">     = </w:t>
      </w:r>
      <w:r>
        <w:rPr>
          <w:position w:val="-22"/>
        </w:rPr>
        <w:object w:dxaOrig="1220" w:dyaOrig="580">
          <v:shape id="_x0000_i1056" type="#_x0000_t75" style="width:70.65pt;height:22.65pt" o:ole="" filled="t" fillcolor="silver">
            <v:imagedata r:id="rId70" o:title=""/>
          </v:shape>
          <o:OLEObject Type="Embed" ProgID="Equation.3" ShapeID="_x0000_i1056" DrawAspect="Content" ObjectID="_1475734228" r:id="rId71"/>
        </w:object>
      </w:r>
    </w:p>
    <w:p w:rsidR="00B72BAB" w:rsidRDefault="00C322A7">
      <w:pPr>
        <w:pBdr>
          <w:top w:val="single" w:sz="4" w:space="1" w:color="auto"/>
          <w:left w:val="single" w:sz="4" w:space="4" w:color="auto"/>
          <w:bottom w:val="single" w:sz="4" w:space="1" w:color="auto"/>
          <w:right w:val="single" w:sz="4" w:space="4" w:color="auto"/>
        </w:pBdr>
        <w:shd w:val="clear" w:color="auto" w:fill="C0C0C0"/>
        <w:spacing w:line="360" w:lineRule="auto"/>
      </w:pPr>
      <w:r>
        <w:tab/>
      </w:r>
      <w:r>
        <w:tab/>
      </w:r>
      <w:r>
        <w:tab/>
        <w:t xml:space="preserve">     = </w:t>
      </w:r>
      <w:r>
        <w:rPr>
          <w:position w:val="-22"/>
        </w:rPr>
        <w:object w:dxaOrig="2000" w:dyaOrig="580">
          <v:shape id="_x0000_i1057" type="#_x0000_t75" style="width:116pt;height:22.65pt" o:ole="" filled="t" fillcolor="silver">
            <v:imagedata r:id="rId72" o:title=""/>
          </v:shape>
          <o:OLEObject Type="Embed" ProgID="Equation.3" ShapeID="_x0000_i1057" DrawAspect="Content" ObjectID="_1475734229" r:id="rId73"/>
        </w:object>
      </w:r>
    </w:p>
    <w:p w:rsidR="00B72BAB" w:rsidRDefault="00C322A7">
      <w:r>
        <w:lastRenderedPageBreak/>
        <w:t xml:space="preserve">5. Dans le tableau de la partie I A ci-dessus, quelles sont les expressions qui sont équivalentes entre elles (trouve-en le plus possible)? </w:t>
      </w:r>
      <w:proofErr w:type="gramStart"/>
      <w:r>
        <w:t xml:space="preserve">Est-ce que ces équivalences sont sujettes à des contraintes sur les valeurs admissibles de </w:t>
      </w:r>
      <w:r>
        <w:rPr>
          <w:i/>
        </w:rPr>
        <w:t>x</w:t>
      </w:r>
      <w:r>
        <w:t>?</w:t>
      </w:r>
      <w:proofErr w:type="gramEnd"/>
      <w:r>
        <w:t xml:space="preserve"> Explique STP.</w:t>
      </w:r>
    </w:p>
    <w:p w:rsidR="00B72BAB" w:rsidRDefault="00C322A7"/>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r>
        <w:t xml:space="preserve">Les expressions 1 </w:t>
      </w:r>
      <w:proofErr w:type="gramStart"/>
      <w:r>
        <w:t>et</w:t>
      </w:r>
      <w:proofErr w:type="gramEnd"/>
      <w:r>
        <w:t xml:space="preserve"> 4 sont équivalentes, puisque l’application de FACTOR (et d’EXPAND) montre qu’elles peuvent s’exprimer sous une forme commune. Cette équivalence </w:t>
      </w:r>
      <w:proofErr w:type="gramStart"/>
      <w:r>
        <w:t>est</w:t>
      </w:r>
      <w:proofErr w:type="gramEnd"/>
      <w:r>
        <w:t xml:space="preserve"> restreinte à tous les nombres réels sauf </w:t>
      </w:r>
      <w:r>
        <w:rPr>
          <w:i/>
        </w:rPr>
        <w:t>x</w:t>
      </w:r>
      <w:r>
        <w:t xml:space="preserve"> = -2 (puisque l’expression 4 n’est pas déf</w:t>
      </w:r>
      <w:r>
        <w:t xml:space="preserve">inie pour </w:t>
      </w:r>
      <w:r>
        <w:rPr>
          <w:i/>
        </w:rPr>
        <w:t>x</w:t>
      </w:r>
      <w:r>
        <w:t xml:space="preserve"> = -2).</w:t>
      </w: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r>
        <w:t xml:space="preserve">De même, les expressions 2 </w:t>
      </w:r>
      <w:proofErr w:type="gramStart"/>
      <w:r>
        <w:t>et</w:t>
      </w:r>
      <w:proofErr w:type="gramEnd"/>
      <w:r>
        <w:t xml:space="preserve"> 3 sont équivalentes (puisque ENTER, FACTOR et EXPAND produisent des formes identiques). Cette équivalence n’est sujette à aucune restriction: elle vaut donc pour tous les nombres réels.</w:t>
      </w: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Style w:val="Corpsdetexte3"/>
        <w:shd w:val="clear" w:color="auto" w:fill="C0C0C0"/>
        <w:rPr>
          <w:color w:val="auto"/>
        </w:rPr>
      </w:pPr>
      <w:r>
        <w:rPr>
          <w:color w:val="auto"/>
        </w:rPr>
        <w:t>De plus, tel que di</w:t>
      </w:r>
      <w:r>
        <w:rPr>
          <w:color w:val="auto"/>
        </w:rPr>
        <w:t xml:space="preserve">scuté en I B 1, toutes les formes d’une expression donnée qui sont produites par ENTER, FACTOR </w:t>
      </w:r>
      <w:proofErr w:type="gramStart"/>
      <w:r>
        <w:rPr>
          <w:color w:val="auto"/>
        </w:rPr>
        <w:t>et</w:t>
      </w:r>
      <w:proofErr w:type="gramEnd"/>
      <w:r>
        <w:rPr>
          <w:color w:val="auto"/>
        </w:rPr>
        <w:t xml:space="preserve"> EXPAND sont équivalentes entre elles.</w:t>
      </w: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Pr>
        <w:pBdr>
          <w:top w:val="single" w:sz="4" w:space="1" w:color="auto"/>
          <w:left w:val="single" w:sz="4" w:space="4" w:color="auto"/>
          <w:bottom w:val="single" w:sz="4" w:space="1" w:color="auto"/>
          <w:right w:val="single" w:sz="4" w:space="4" w:color="auto"/>
        </w:pBdr>
        <w:shd w:val="clear" w:color="auto" w:fill="C0C0C0"/>
      </w:pPr>
    </w:p>
    <w:p w:rsidR="00B72BAB" w:rsidRDefault="00C322A7"/>
    <w:p w:rsidR="00B72BAB" w:rsidRDefault="00C322A7"/>
    <w:p w:rsidR="00B72BAB" w:rsidRDefault="00C322A7">
      <w:pPr>
        <w:pStyle w:val="Pieddepage"/>
        <w:tabs>
          <w:tab w:val="clear" w:pos="4320"/>
          <w:tab w:val="clear" w:pos="8640"/>
        </w:tabs>
      </w:pPr>
    </w:p>
    <w:p w:rsidR="00B72BAB" w:rsidRDefault="00C322A7">
      <w:pPr>
        <w:pStyle w:val="Titre2"/>
      </w:pPr>
      <w:r>
        <w:t xml:space="preserve">Discussion en classe des parties I A </w:t>
      </w:r>
      <w:proofErr w:type="gramStart"/>
      <w:r>
        <w:t>et</w:t>
      </w:r>
      <w:proofErr w:type="gramEnd"/>
      <w:r>
        <w:t xml:space="preserve"> B</w:t>
      </w:r>
    </w:p>
    <w:p w:rsidR="00B72BAB" w:rsidRDefault="00C322A7"/>
    <w:p w:rsidR="00B72BAB" w:rsidRDefault="00C322A7">
      <w:pPr>
        <w:pStyle w:val="Corpsdetexte"/>
        <w:jc w:val="left"/>
      </w:pPr>
    </w:p>
    <w:p w:rsidR="00B72BAB" w:rsidRDefault="00C322A7">
      <w:pPr>
        <w:pStyle w:val="Corpsdetexte"/>
        <w:rPr>
          <w:b/>
        </w:rPr>
      </w:pPr>
      <w:r>
        <w:rPr>
          <w:b/>
        </w:rPr>
        <w:t>Partie II</w:t>
      </w:r>
      <w:r>
        <w:t>:</w:t>
      </w:r>
      <w:r>
        <w:rPr>
          <w:b/>
        </w:rPr>
        <w:t xml:space="preserve"> Démonstration de l’équivalentce d’exp</w:t>
      </w:r>
      <w:r>
        <w:rPr>
          <w:b/>
        </w:rPr>
        <w:t xml:space="preserve">ressions </w:t>
      </w:r>
    </w:p>
    <w:p w:rsidR="00B72BAB" w:rsidRDefault="00C322A7">
      <w:pPr>
        <w:pStyle w:val="Corpsdetexte"/>
        <w:rPr>
          <w:b/>
        </w:rPr>
      </w:pPr>
      <w:proofErr w:type="gramStart"/>
      <w:r>
        <w:rPr>
          <w:b/>
        </w:rPr>
        <w:t>en</w:t>
      </w:r>
      <w:proofErr w:type="gramEnd"/>
      <w:r>
        <w:rPr>
          <w:b/>
        </w:rPr>
        <w:t xml:space="preserve"> utilisant diverses approches avec la calculatrice </w:t>
      </w:r>
    </w:p>
    <w:p w:rsidR="00B72BAB" w:rsidRDefault="00C322A7">
      <w:pPr>
        <w:pStyle w:val="Pieddepage"/>
        <w:tabs>
          <w:tab w:val="clear" w:pos="4320"/>
          <w:tab w:val="clear" w:pos="8640"/>
        </w:tabs>
      </w:pPr>
    </w:p>
    <w:p w:rsidR="00B72BAB" w:rsidRDefault="00C322A7">
      <w:proofErr w:type="gramStart"/>
      <w:r>
        <w:t>Voici une liste de quatre expressions équivalentes, modulo certaines contraintes.</w:t>
      </w:r>
      <w:proofErr w:type="gramEnd"/>
    </w:p>
    <w:p w:rsidR="00B72BAB" w:rsidRDefault="00C322A7"/>
    <w:p w:rsidR="00B72BAB" w:rsidRDefault="00C322A7">
      <w:pPr>
        <w:jc w:val="center"/>
      </w:pPr>
    </w:p>
    <w:tbl>
      <w:tblPr>
        <w:tblW w:w="3006" w:type="dxa"/>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tblGrid>
      <w:tr w:rsidR="00B72BAB">
        <w:tblPrEx>
          <w:tblCellMar>
            <w:top w:w="0" w:type="dxa"/>
            <w:bottom w:w="0" w:type="dxa"/>
          </w:tblCellMar>
        </w:tblPrEx>
        <w:trPr>
          <w:jc w:val="center"/>
        </w:trPr>
        <w:tc>
          <w:tcPr>
            <w:tcW w:w="3006" w:type="dxa"/>
            <w:tcBorders>
              <w:top w:val="single" w:sz="18" w:space="0" w:color="auto"/>
              <w:left w:val="single" w:sz="18" w:space="0" w:color="auto"/>
              <w:bottom w:val="single" w:sz="18" w:space="0" w:color="auto"/>
              <w:right w:val="single" w:sz="18" w:space="0" w:color="auto"/>
            </w:tcBorders>
          </w:tcPr>
          <w:p w:rsidR="00B72BAB" w:rsidRDefault="00C322A7">
            <w:pPr>
              <w:jc w:val="center"/>
            </w:pPr>
            <w:r>
              <w:t>Expression donnée</w:t>
            </w:r>
          </w:p>
        </w:tc>
      </w:tr>
      <w:tr w:rsidR="00B72BAB">
        <w:tblPrEx>
          <w:tblCellMar>
            <w:top w:w="0" w:type="dxa"/>
            <w:bottom w:w="0" w:type="dxa"/>
          </w:tblCellMar>
        </w:tblPrEx>
        <w:trPr>
          <w:jc w:val="center"/>
        </w:trPr>
        <w:tc>
          <w:tcPr>
            <w:tcW w:w="3006" w:type="dxa"/>
            <w:tcBorders>
              <w:top w:val="single" w:sz="18" w:space="0" w:color="auto"/>
              <w:right w:val="single" w:sz="4" w:space="0" w:color="auto"/>
            </w:tcBorders>
          </w:tcPr>
          <w:p w:rsidR="00B72BAB" w:rsidRDefault="00C322A7"/>
          <w:p w:rsidR="00B72BAB" w:rsidRDefault="00C322A7">
            <w:r>
              <w:t xml:space="preserve">1. </w:t>
            </w:r>
            <w:r>
              <w:rPr>
                <w:position w:val="-26"/>
              </w:rPr>
              <w:object w:dxaOrig="2200" w:dyaOrig="620">
                <v:shape id="_x0000_i1058" type="#_x0000_t75" style="width:98pt;height:28pt" o:ole="">
                  <v:imagedata r:id="rId74" o:title=""/>
                </v:shape>
                <o:OLEObject Type="Embed" ProgID="Equation.3" ShapeID="_x0000_i1058" DrawAspect="Content" ObjectID="_1475734230" r:id="rId75"/>
              </w:object>
            </w:r>
          </w:p>
          <w:p w:rsidR="00B72BAB" w:rsidRDefault="00C322A7"/>
        </w:tc>
      </w:tr>
      <w:tr w:rsidR="00B72BAB">
        <w:tblPrEx>
          <w:tblCellMar>
            <w:top w:w="0" w:type="dxa"/>
            <w:bottom w:w="0" w:type="dxa"/>
          </w:tblCellMar>
        </w:tblPrEx>
        <w:trPr>
          <w:jc w:val="center"/>
        </w:trPr>
        <w:tc>
          <w:tcPr>
            <w:tcW w:w="3006" w:type="dxa"/>
            <w:tcBorders>
              <w:right w:val="single" w:sz="4" w:space="0" w:color="auto"/>
            </w:tcBorders>
          </w:tcPr>
          <w:p w:rsidR="00B72BAB" w:rsidRDefault="00C322A7"/>
          <w:p w:rsidR="00B72BAB" w:rsidRDefault="00C322A7">
            <w:r>
              <w:t xml:space="preserve">2. </w:t>
            </w:r>
            <w:r>
              <w:rPr>
                <w:position w:val="-26"/>
              </w:rPr>
              <w:object w:dxaOrig="2160" w:dyaOrig="660">
                <v:shape id="_x0000_i1059" type="#_x0000_t75" style="width:101.35pt;height:31.35pt" o:ole="">
                  <v:imagedata r:id="rId76" o:title=""/>
                </v:shape>
                <o:OLEObject Type="Embed" ProgID="Equation.3" ShapeID="_x0000_i1059" DrawAspect="Content" ObjectID="_1475734231" r:id="rId77"/>
              </w:object>
            </w:r>
          </w:p>
          <w:p w:rsidR="00B72BAB" w:rsidRDefault="00C322A7"/>
        </w:tc>
      </w:tr>
      <w:tr w:rsidR="00B72BAB">
        <w:tblPrEx>
          <w:tblCellMar>
            <w:top w:w="0" w:type="dxa"/>
            <w:bottom w:w="0" w:type="dxa"/>
          </w:tblCellMar>
        </w:tblPrEx>
        <w:trPr>
          <w:jc w:val="center"/>
        </w:trPr>
        <w:tc>
          <w:tcPr>
            <w:tcW w:w="3006" w:type="dxa"/>
            <w:tcBorders>
              <w:right w:val="single" w:sz="4" w:space="0" w:color="auto"/>
            </w:tcBorders>
          </w:tcPr>
          <w:p w:rsidR="00B72BAB" w:rsidRDefault="00C322A7"/>
          <w:p w:rsidR="00B72BAB" w:rsidRDefault="00C322A7">
            <w:r>
              <w:t xml:space="preserve">3. </w:t>
            </w:r>
            <w:r>
              <w:rPr>
                <w:position w:val="-2"/>
              </w:rPr>
              <w:object w:dxaOrig="1320" w:dyaOrig="260">
                <v:shape id="_x0000_i1060" type="#_x0000_t75" style="width:62pt;height:12.65pt" o:ole="">
                  <v:imagedata r:id="rId78" o:title=""/>
                </v:shape>
                <o:OLEObject Type="Embed" ProgID="Equation.3" ShapeID="_x0000_i1060" DrawAspect="Content" ObjectID="_1475734232" r:id="rId79"/>
              </w:object>
            </w:r>
          </w:p>
          <w:p w:rsidR="00B72BAB" w:rsidRDefault="00C322A7">
            <w:pPr>
              <w:pStyle w:val="En-tte"/>
              <w:tabs>
                <w:tab w:val="clear" w:pos="4320"/>
                <w:tab w:val="clear" w:pos="8640"/>
              </w:tabs>
            </w:pPr>
          </w:p>
        </w:tc>
      </w:tr>
      <w:tr w:rsidR="00B72BAB">
        <w:tblPrEx>
          <w:tblCellMar>
            <w:top w:w="0" w:type="dxa"/>
            <w:bottom w:w="0" w:type="dxa"/>
          </w:tblCellMar>
        </w:tblPrEx>
        <w:trPr>
          <w:jc w:val="center"/>
        </w:trPr>
        <w:tc>
          <w:tcPr>
            <w:tcW w:w="3006" w:type="dxa"/>
            <w:tcBorders>
              <w:right w:val="single" w:sz="4" w:space="0" w:color="auto"/>
            </w:tcBorders>
          </w:tcPr>
          <w:p w:rsidR="00B72BAB" w:rsidRDefault="00C322A7"/>
          <w:p w:rsidR="00B72BAB" w:rsidRDefault="00C322A7">
            <w:r>
              <w:t xml:space="preserve">4. </w:t>
            </w:r>
            <w:r>
              <w:rPr>
                <w:position w:val="-26"/>
              </w:rPr>
              <w:object w:dxaOrig="1620" w:dyaOrig="660">
                <v:shape id="_x0000_i1061" type="#_x0000_t75" style="width:93.35pt;height:25.35pt" o:ole="">
                  <v:imagedata r:id="rId80" o:title=""/>
                </v:shape>
                <o:OLEObject Type="Embed" ProgID="Equation.3" ShapeID="_x0000_i1061" DrawAspect="Content" ObjectID="_1475734233" r:id="rId81"/>
              </w:object>
            </w:r>
          </w:p>
          <w:p w:rsidR="00B72BAB" w:rsidRDefault="00C322A7"/>
        </w:tc>
      </w:tr>
    </w:tbl>
    <w:p w:rsidR="00B72BAB" w:rsidRDefault="00C322A7">
      <w:pPr>
        <w:jc w:val="center"/>
      </w:pPr>
    </w:p>
    <w:p w:rsidR="00B72BAB" w:rsidRDefault="00C322A7"/>
    <w:p w:rsidR="00B72BAB" w:rsidRDefault="00C322A7">
      <w:pPr>
        <w:ind w:left="360"/>
      </w:pPr>
      <w:proofErr w:type="gramStart"/>
      <w:r>
        <w:rPr>
          <w:b/>
        </w:rPr>
        <w:t>II(</w:t>
      </w:r>
      <w:proofErr w:type="gramEnd"/>
      <w:r>
        <w:rPr>
          <w:b/>
        </w:rPr>
        <w:t>A)</w:t>
      </w:r>
      <w:r>
        <w:t xml:space="preserve"> Détermine le plus grand ensemble de valeurs admissibles pour </w:t>
      </w:r>
      <w:r>
        <w:rPr>
          <w:i/>
        </w:rPr>
        <w:t>x</w:t>
      </w:r>
      <w:r>
        <w:t xml:space="preserve"> pour cet ensemble d’expressions. Montre </w:t>
      </w:r>
      <w:proofErr w:type="gramStart"/>
      <w:r>
        <w:t>et</w:t>
      </w:r>
      <w:proofErr w:type="gramEnd"/>
      <w:r>
        <w:t xml:space="preserve"> explique comment tu a déterminé ceci. </w:t>
      </w:r>
    </w:p>
    <w:p w:rsidR="00B72BAB" w:rsidRDefault="00C322A7"/>
    <w:tbl>
      <w:tblPr>
        <w:tblW w:w="8484" w:type="dxa"/>
        <w:tblInd w:w="534" w:type="dxa"/>
        <w:tblBorders>
          <w:top w:val="single" w:sz="4" w:space="0" w:color="auto"/>
          <w:left w:val="single" w:sz="4" w:space="0" w:color="auto"/>
          <w:bottom w:val="single" w:sz="4" w:space="0" w:color="auto"/>
          <w:right w:val="single" w:sz="4" w:space="0" w:color="auto"/>
        </w:tblBorders>
        <w:shd w:val="clear" w:color="auto" w:fill="C0C0C0"/>
        <w:tblLook w:val="0000" w:firstRow="0" w:lastRow="0" w:firstColumn="0" w:lastColumn="0" w:noHBand="0" w:noVBand="0"/>
      </w:tblPr>
      <w:tblGrid>
        <w:gridCol w:w="8484"/>
      </w:tblGrid>
      <w:tr w:rsidR="00B72BAB">
        <w:tblPrEx>
          <w:tblCellMar>
            <w:top w:w="0" w:type="dxa"/>
            <w:bottom w:w="0" w:type="dxa"/>
          </w:tblCellMar>
        </w:tblPrEx>
        <w:tc>
          <w:tcPr>
            <w:tcW w:w="8484" w:type="dxa"/>
            <w:shd w:val="clear" w:color="auto" w:fill="C0C0C0"/>
          </w:tcPr>
          <w:p w:rsidR="00B72BAB" w:rsidRDefault="00C322A7">
            <w:pPr>
              <w:jc w:val="center"/>
            </w:pPr>
          </w:p>
          <w:p w:rsidR="00B72BAB" w:rsidRDefault="00C322A7">
            <w:r>
              <w:t>Par définition, l’ensemble des valeurs admissibles pour une expressio</w:t>
            </w:r>
            <w:r>
              <w:t xml:space="preserve">n en </w:t>
            </w:r>
            <w:r>
              <w:rPr>
                <w:i/>
              </w:rPr>
              <w:t>x</w:t>
            </w:r>
            <w:r>
              <w:t xml:space="preserve"> donnée contient toutes les valeurs de </w:t>
            </w:r>
            <w:r>
              <w:rPr>
                <w:i/>
              </w:rPr>
              <w:t>x</w:t>
            </w:r>
            <w:r>
              <w:t xml:space="preserve"> pour lesquelles l’expression définit un nombre réel</w:t>
            </w:r>
          </w:p>
          <w:p w:rsidR="00B72BAB" w:rsidRDefault="00C322A7"/>
          <w:p w:rsidR="00B72BAB" w:rsidRDefault="00C322A7">
            <w:r>
              <w:t xml:space="preserve">Le plus grand ensemble commun de valeurs admissibles de </w:t>
            </w:r>
            <w:r>
              <w:rPr>
                <w:i/>
              </w:rPr>
              <w:t>x</w:t>
            </w:r>
            <w:r>
              <w:t xml:space="preserve"> pour ces 4 expressions contient tous les nombres réels pour lesquels elles sont toutes définies: I</w:t>
            </w:r>
            <w:r>
              <w:t xml:space="preserve">R \ {-3,4}. Cet ensemble est déterminé en excluant les valeurs de </w:t>
            </w:r>
            <w:r>
              <w:rPr>
                <w:i/>
              </w:rPr>
              <w:t>x</w:t>
            </w:r>
            <w:r>
              <w:t xml:space="preserve"> pour lesquelles une des expressions ne définit pas un nombre réel. Dans le cas présent, ceci se produit quand un dénominateur égale zéro (puisque la division par zéro n’est pas définie): c</w:t>
            </w:r>
            <w:proofErr w:type="gramStart"/>
            <w:r>
              <w:t>.-</w:t>
            </w:r>
            <w:proofErr w:type="gramEnd"/>
            <w:r>
              <w:t>à.-d. quand 7</w:t>
            </w:r>
            <w:r>
              <w:rPr>
                <w:i/>
              </w:rPr>
              <w:t>x</w:t>
            </w:r>
            <w:r>
              <w:t xml:space="preserve">+21 = 0 et quand </w:t>
            </w:r>
            <w:r>
              <w:rPr>
                <w:i/>
              </w:rPr>
              <w:t>x</w:t>
            </w:r>
            <w:r>
              <w:t xml:space="preserve">+3 = 0, ce qui implique </w:t>
            </w:r>
            <w:r>
              <w:rPr>
                <w:i/>
              </w:rPr>
              <w:t xml:space="preserve">x </w:t>
            </w:r>
            <w:r>
              <w:t xml:space="preserve">= -3; et quand </w:t>
            </w:r>
            <w:r>
              <w:rPr>
                <w:i/>
              </w:rPr>
              <w:t>x</w:t>
            </w:r>
            <w:r>
              <w:t xml:space="preserve">-4=0, ce qui implique </w:t>
            </w:r>
            <w:r>
              <w:rPr>
                <w:i/>
              </w:rPr>
              <w:t xml:space="preserve">x </w:t>
            </w:r>
            <w:r>
              <w:t>= 4.</w:t>
            </w:r>
          </w:p>
          <w:p w:rsidR="00B72BAB" w:rsidRDefault="00C322A7"/>
          <w:p w:rsidR="00B72BAB" w:rsidRDefault="00C322A7"/>
          <w:p w:rsidR="00B72BAB" w:rsidRDefault="00C322A7"/>
          <w:p w:rsidR="00B72BAB" w:rsidRDefault="00C322A7">
            <w:pPr>
              <w:jc w:val="center"/>
            </w:pPr>
          </w:p>
          <w:p w:rsidR="00B72BAB" w:rsidRDefault="00C322A7">
            <w:pPr>
              <w:jc w:val="center"/>
            </w:pPr>
          </w:p>
          <w:p w:rsidR="00B72BAB" w:rsidRDefault="00C322A7">
            <w:pPr>
              <w:jc w:val="center"/>
            </w:pPr>
          </w:p>
        </w:tc>
      </w:tr>
    </w:tbl>
    <w:p w:rsidR="00B72BAB" w:rsidRDefault="00C322A7"/>
    <w:p w:rsidR="00B72BAB" w:rsidRDefault="00C322A7">
      <w:r>
        <w:br w:type="page"/>
      </w:r>
      <w:proofErr w:type="gramStart"/>
      <w:r>
        <w:rPr>
          <w:b/>
        </w:rPr>
        <w:lastRenderedPageBreak/>
        <w:t>II(</w:t>
      </w:r>
      <w:proofErr w:type="gramEnd"/>
      <w:r>
        <w:rPr>
          <w:b/>
        </w:rPr>
        <w:t>B)</w:t>
      </w:r>
      <w:r>
        <w:t xml:space="preserve"> En utilisant chacune des quatre méthodes </w:t>
      </w:r>
      <w:r>
        <w:rPr>
          <w:u w:val="single"/>
        </w:rPr>
        <w:t>une et une seule fois</w:t>
      </w:r>
      <w:r>
        <w:t>, montre que les quatre expressions du tableau 1 sont toutes équivalentes.</w:t>
      </w:r>
      <w:r>
        <w:t xml:space="preserve"> Dans le tableau 2, écris </w:t>
      </w:r>
      <w:proofErr w:type="gramStart"/>
      <w:r>
        <w:t>ce</w:t>
      </w:r>
      <w:proofErr w:type="gramEnd"/>
      <w:r>
        <w:t xml:space="preserve"> que tu as tapé à la calculatrice et ce qu’elle a répondu.</w:t>
      </w:r>
    </w:p>
    <w:p w:rsidR="00B72BAB" w:rsidRDefault="00C322A7"/>
    <w:p w:rsidR="00B72BAB" w:rsidRDefault="00C322A7">
      <w:r>
        <w:rPr>
          <w:i/>
        </w:rPr>
        <w:t>Note</w:t>
      </w:r>
      <w:r>
        <w:t xml:space="preserve">: tu dois user de stratégie pour décider quelle expression </w:t>
      </w:r>
      <w:proofErr w:type="gramStart"/>
      <w:r>
        <w:t>et</w:t>
      </w:r>
      <w:proofErr w:type="gramEnd"/>
      <w:r>
        <w:t xml:space="preserve"> quelle commande utiliser. (Tu peux utiliser la feuille de travail de travail de la dernière page pour </w:t>
      </w:r>
      <w:r>
        <w:t>garder trace de ton travail)</w:t>
      </w:r>
    </w:p>
    <w:p w:rsidR="00B72BAB" w:rsidRDefault="00C322A7">
      <w:pPr>
        <w:pStyle w:val="Pieddepage"/>
        <w:tabs>
          <w:tab w:val="clear" w:pos="4320"/>
          <w:tab w:val="clear" w:pos="8640"/>
        </w:tabs>
      </w:pPr>
    </w:p>
    <w:p w:rsidR="00B72BAB" w:rsidRDefault="00C322A7">
      <w:pPr>
        <w:pStyle w:val="Pieddepage"/>
        <w:tabs>
          <w:tab w:val="clear" w:pos="4320"/>
          <w:tab w:val="clear" w:pos="8640"/>
        </w:tabs>
        <w:jc w:val="center"/>
      </w:pPr>
      <w:r>
        <w:t>Tableau 1</w:t>
      </w:r>
    </w:p>
    <w:tbl>
      <w:tblPr>
        <w:tblW w:w="3332" w:type="dxa"/>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2"/>
      </w:tblGrid>
      <w:tr w:rsidR="00B72BAB">
        <w:tblPrEx>
          <w:tblCellMar>
            <w:top w:w="0" w:type="dxa"/>
            <w:bottom w:w="0" w:type="dxa"/>
          </w:tblCellMar>
        </w:tblPrEx>
        <w:trPr>
          <w:jc w:val="center"/>
        </w:trPr>
        <w:tc>
          <w:tcPr>
            <w:tcW w:w="3332" w:type="dxa"/>
            <w:tcBorders>
              <w:top w:val="single" w:sz="18" w:space="0" w:color="auto"/>
              <w:left w:val="single" w:sz="18" w:space="0" w:color="auto"/>
              <w:bottom w:val="single" w:sz="18" w:space="0" w:color="auto"/>
              <w:right w:val="single" w:sz="18" w:space="0" w:color="auto"/>
            </w:tcBorders>
          </w:tcPr>
          <w:p w:rsidR="00B72BAB" w:rsidRDefault="00C322A7">
            <w:pPr>
              <w:jc w:val="center"/>
            </w:pPr>
            <w:r>
              <w:t>Expression donnée</w:t>
            </w:r>
          </w:p>
        </w:tc>
      </w:tr>
      <w:tr w:rsidR="00B72BAB">
        <w:tblPrEx>
          <w:tblCellMar>
            <w:top w:w="0" w:type="dxa"/>
            <w:bottom w:w="0" w:type="dxa"/>
          </w:tblCellMar>
        </w:tblPrEx>
        <w:trPr>
          <w:jc w:val="center"/>
        </w:trPr>
        <w:tc>
          <w:tcPr>
            <w:tcW w:w="3332" w:type="dxa"/>
            <w:tcBorders>
              <w:top w:val="single" w:sz="18" w:space="0" w:color="auto"/>
              <w:right w:val="single" w:sz="4" w:space="0" w:color="auto"/>
            </w:tcBorders>
          </w:tcPr>
          <w:p w:rsidR="00B72BAB" w:rsidRDefault="00C322A7">
            <w:pPr>
              <w:rPr>
                <w:sz w:val="8"/>
              </w:rPr>
            </w:pPr>
            <w:r>
              <w:t xml:space="preserve">Exp1: </w:t>
            </w:r>
            <w:r>
              <w:rPr>
                <w:position w:val="-26"/>
              </w:rPr>
              <w:object w:dxaOrig="2300" w:dyaOrig="620">
                <v:shape id="_x0000_i1062" type="#_x0000_t75" style="width:115.35pt;height:30.65pt" o:ole="">
                  <v:imagedata r:id="rId82" o:title=""/>
                  <o:lock v:ext="edit" aspectratio="f"/>
                </v:shape>
                <o:OLEObject Type="Embed" ProgID="Equation.3" ShapeID="_x0000_i1062" DrawAspect="Content" ObjectID="_1475734234" r:id="rId83"/>
              </w:object>
            </w:r>
          </w:p>
          <w:p w:rsidR="00B72BAB" w:rsidRDefault="00C322A7">
            <w:pPr>
              <w:rPr>
                <w:sz w:val="8"/>
              </w:rPr>
            </w:pPr>
          </w:p>
        </w:tc>
      </w:tr>
      <w:tr w:rsidR="00B72BAB">
        <w:tblPrEx>
          <w:tblCellMar>
            <w:top w:w="0" w:type="dxa"/>
            <w:bottom w:w="0" w:type="dxa"/>
          </w:tblCellMar>
        </w:tblPrEx>
        <w:trPr>
          <w:jc w:val="center"/>
        </w:trPr>
        <w:tc>
          <w:tcPr>
            <w:tcW w:w="3332" w:type="dxa"/>
            <w:tcBorders>
              <w:right w:val="single" w:sz="4" w:space="0" w:color="auto"/>
            </w:tcBorders>
          </w:tcPr>
          <w:p w:rsidR="00B72BAB" w:rsidRDefault="00C322A7">
            <w:pPr>
              <w:rPr>
                <w:sz w:val="8"/>
              </w:rPr>
            </w:pPr>
            <w:r>
              <w:t xml:space="preserve">Exp2: </w:t>
            </w:r>
            <w:r>
              <w:rPr>
                <w:position w:val="-26"/>
              </w:rPr>
              <w:object w:dxaOrig="2160" w:dyaOrig="660">
                <v:shape id="_x0000_i1063" type="#_x0000_t75" style="width:108pt;height:33.35pt" o:ole="">
                  <v:imagedata r:id="rId84" o:title=""/>
                </v:shape>
                <o:OLEObject Type="Embed" ProgID="Equation.3" ShapeID="_x0000_i1063" DrawAspect="Content" ObjectID="_1475734235" r:id="rId85"/>
              </w:object>
            </w:r>
          </w:p>
          <w:p w:rsidR="00B72BAB" w:rsidRDefault="00C322A7">
            <w:pPr>
              <w:rPr>
                <w:sz w:val="8"/>
              </w:rPr>
            </w:pPr>
          </w:p>
        </w:tc>
      </w:tr>
      <w:tr w:rsidR="00B72BAB">
        <w:tblPrEx>
          <w:tblCellMar>
            <w:top w:w="0" w:type="dxa"/>
            <w:bottom w:w="0" w:type="dxa"/>
          </w:tblCellMar>
        </w:tblPrEx>
        <w:trPr>
          <w:jc w:val="center"/>
        </w:trPr>
        <w:tc>
          <w:tcPr>
            <w:tcW w:w="3332" w:type="dxa"/>
            <w:tcBorders>
              <w:right w:val="single" w:sz="4" w:space="0" w:color="auto"/>
            </w:tcBorders>
          </w:tcPr>
          <w:p w:rsidR="00B72BAB" w:rsidRDefault="00C322A7">
            <w:pPr>
              <w:rPr>
                <w:sz w:val="8"/>
              </w:rPr>
            </w:pPr>
            <w:r>
              <w:t xml:space="preserve">Exp3:  </w:t>
            </w:r>
            <w:r>
              <w:rPr>
                <w:position w:val="-2"/>
              </w:rPr>
              <w:object w:dxaOrig="1320" w:dyaOrig="260">
                <v:shape id="_x0000_i1064" type="#_x0000_t75" style="width:66pt;height:13.35pt" o:ole="">
                  <v:imagedata r:id="rId86" o:title=""/>
                  <o:lock v:ext="edit" aspectratio="f"/>
                </v:shape>
                <o:OLEObject Type="Embed" ProgID="Equation.3" ShapeID="_x0000_i1064" DrawAspect="Content" ObjectID="_1475734236" r:id="rId87"/>
              </w:object>
            </w:r>
          </w:p>
          <w:p w:rsidR="00B72BAB" w:rsidRDefault="00C322A7">
            <w:pPr>
              <w:rPr>
                <w:sz w:val="8"/>
              </w:rPr>
            </w:pPr>
          </w:p>
        </w:tc>
      </w:tr>
      <w:tr w:rsidR="00B72BAB">
        <w:tblPrEx>
          <w:tblCellMar>
            <w:top w:w="0" w:type="dxa"/>
            <w:bottom w:w="0" w:type="dxa"/>
          </w:tblCellMar>
        </w:tblPrEx>
        <w:trPr>
          <w:jc w:val="center"/>
        </w:trPr>
        <w:tc>
          <w:tcPr>
            <w:tcW w:w="3332" w:type="dxa"/>
            <w:tcBorders>
              <w:right w:val="single" w:sz="4" w:space="0" w:color="auto"/>
            </w:tcBorders>
          </w:tcPr>
          <w:p w:rsidR="00B72BAB" w:rsidRDefault="00C322A7">
            <w:pPr>
              <w:rPr>
                <w:sz w:val="8"/>
              </w:rPr>
            </w:pPr>
            <w:r>
              <w:t xml:space="preserve">Exp4:  </w:t>
            </w:r>
            <w:r>
              <w:rPr>
                <w:position w:val="-26"/>
              </w:rPr>
              <w:object w:dxaOrig="1640" w:dyaOrig="660">
                <v:shape id="_x0000_i1065" type="#_x0000_t75" style="width:82pt;height:32.65pt" o:ole="">
                  <v:imagedata r:id="rId88" o:title=""/>
                  <o:lock v:ext="edit" aspectratio="f"/>
                </v:shape>
                <o:OLEObject Type="Embed" ProgID="Equation.3" ShapeID="_x0000_i1065" DrawAspect="Content" ObjectID="_1475734237" r:id="rId89"/>
              </w:object>
            </w:r>
          </w:p>
          <w:p w:rsidR="00B72BAB" w:rsidRDefault="00C322A7">
            <w:pPr>
              <w:rPr>
                <w:sz w:val="8"/>
              </w:rPr>
            </w:pPr>
          </w:p>
        </w:tc>
      </w:tr>
    </w:tbl>
    <w:p w:rsidR="00B72BAB" w:rsidRDefault="00C322A7">
      <w:pPr>
        <w:pStyle w:val="Pieddepage"/>
        <w:tabs>
          <w:tab w:val="clear" w:pos="4320"/>
          <w:tab w:val="clear" w:pos="8640"/>
        </w:tabs>
        <w:jc w:val="center"/>
      </w:pPr>
    </w:p>
    <w:p w:rsidR="00B72BAB" w:rsidRDefault="00C322A7">
      <w:pPr>
        <w:pStyle w:val="Pieddepage"/>
        <w:tabs>
          <w:tab w:val="clear" w:pos="4320"/>
          <w:tab w:val="clear" w:pos="8640"/>
        </w:tabs>
        <w:jc w:val="center"/>
      </w:pPr>
    </w:p>
    <w:p w:rsidR="00B72BAB" w:rsidRDefault="00C322A7">
      <w:pPr>
        <w:pStyle w:val="Pieddepage"/>
        <w:tabs>
          <w:tab w:val="clear" w:pos="4320"/>
          <w:tab w:val="clear" w:pos="8640"/>
        </w:tabs>
        <w:jc w:val="center"/>
      </w:pPr>
      <w:r>
        <w:t>Tableau 2</w:t>
      </w:r>
    </w:p>
    <w:tbl>
      <w:tblPr>
        <w:tblW w:w="9613" w:type="dxa"/>
        <w:jc w:val="center"/>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4958"/>
        <w:gridCol w:w="3252"/>
      </w:tblGrid>
      <w:tr w:rsidR="00B72BAB">
        <w:tblPrEx>
          <w:tblCellMar>
            <w:top w:w="0" w:type="dxa"/>
            <w:bottom w:w="0" w:type="dxa"/>
          </w:tblCellMar>
        </w:tblPrEx>
        <w:trPr>
          <w:jc w:val="center"/>
        </w:trPr>
        <w:tc>
          <w:tcPr>
            <w:tcW w:w="1297" w:type="dxa"/>
            <w:tcBorders>
              <w:top w:val="single" w:sz="4" w:space="0" w:color="auto"/>
              <w:bottom w:val="single" w:sz="4" w:space="0" w:color="auto"/>
            </w:tcBorders>
          </w:tcPr>
          <w:p w:rsidR="00B72BAB" w:rsidRDefault="00C322A7">
            <w:pPr>
              <w:rPr>
                <w:b/>
              </w:rPr>
            </w:pPr>
            <w:r>
              <w:rPr>
                <w:b/>
              </w:rPr>
              <w:t>Méthode</w:t>
            </w:r>
          </w:p>
          <w:p w:rsidR="00B72BAB" w:rsidRDefault="00C322A7">
            <w:pPr>
              <w:rPr>
                <w:b/>
              </w:rPr>
            </w:pPr>
            <w:proofErr w:type="gramStart"/>
            <w:r>
              <w:rPr>
                <w:b/>
              </w:rPr>
              <w:t>calculatrice</w:t>
            </w:r>
            <w:proofErr w:type="gramEnd"/>
          </w:p>
        </w:tc>
        <w:tc>
          <w:tcPr>
            <w:tcW w:w="5028" w:type="dxa"/>
            <w:tcBorders>
              <w:top w:val="single" w:sz="4" w:space="0" w:color="auto"/>
              <w:bottom w:val="single" w:sz="4" w:space="0" w:color="auto"/>
            </w:tcBorders>
          </w:tcPr>
          <w:p w:rsidR="00B72BAB" w:rsidRDefault="00C322A7">
            <w:pPr>
              <w:jc w:val="center"/>
              <w:rPr>
                <w:b/>
              </w:rPr>
            </w:pPr>
            <w:r>
              <w:rPr>
                <w:b/>
              </w:rPr>
              <w:t xml:space="preserve">Ce que tu as tapé </w:t>
            </w:r>
          </w:p>
          <w:p w:rsidR="00B72BAB" w:rsidRDefault="00C322A7">
            <w:pPr>
              <w:jc w:val="center"/>
              <w:rPr>
                <w:b/>
              </w:rPr>
            </w:pPr>
            <w:proofErr w:type="gramStart"/>
            <w:r>
              <w:rPr>
                <w:b/>
              </w:rPr>
              <w:t>à</w:t>
            </w:r>
            <w:proofErr w:type="gramEnd"/>
            <w:r>
              <w:rPr>
                <w:b/>
              </w:rPr>
              <w:t xml:space="preserve"> la calculatri</w:t>
            </w:r>
            <w:r>
              <w:rPr>
                <w:b/>
              </w:rPr>
              <w:t>ce</w:t>
            </w:r>
          </w:p>
        </w:tc>
        <w:tc>
          <w:tcPr>
            <w:tcW w:w="3288" w:type="dxa"/>
            <w:tcBorders>
              <w:top w:val="single" w:sz="4" w:space="0" w:color="auto"/>
              <w:bottom w:val="single" w:sz="4" w:space="0" w:color="auto"/>
            </w:tcBorders>
          </w:tcPr>
          <w:p w:rsidR="00B72BAB" w:rsidRDefault="00C322A7">
            <w:pPr>
              <w:jc w:val="center"/>
              <w:rPr>
                <w:b/>
              </w:rPr>
            </w:pPr>
            <w:r>
              <w:rPr>
                <w:b/>
              </w:rPr>
              <w:t xml:space="preserve">Résultat affiché </w:t>
            </w:r>
          </w:p>
          <w:p w:rsidR="00B72BAB" w:rsidRDefault="00C322A7">
            <w:pPr>
              <w:jc w:val="center"/>
              <w:rPr>
                <w:b/>
              </w:rPr>
            </w:pPr>
            <w:proofErr w:type="gramStart"/>
            <w:r>
              <w:rPr>
                <w:b/>
              </w:rPr>
              <w:t>par</w:t>
            </w:r>
            <w:proofErr w:type="gramEnd"/>
            <w:r>
              <w:rPr>
                <w:b/>
              </w:rPr>
              <w:t xml:space="preserve"> la calculatrice</w:t>
            </w:r>
          </w:p>
        </w:tc>
      </w:tr>
      <w:tr w:rsidR="00B72BAB">
        <w:tblPrEx>
          <w:tblCellMar>
            <w:top w:w="0" w:type="dxa"/>
            <w:bottom w:w="0" w:type="dxa"/>
          </w:tblCellMar>
        </w:tblPrEx>
        <w:trPr>
          <w:jc w:val="center"/>
        </w:trPr>
        <w:tc>
          <w:tcPr>
            <w:tcW w:w="1297" w:type="dxa"/>
            <w:tcBorders>
              <w:top w:val="nil"/>
              <w:bottom w:val="single" w:sz="4" w:space="0" w:color="auto"/>
            </w:tcBorders>
          </w:tcPr>
          <w:p w:rsidR="00B72BAB" w:rsidRDefault="00C322A7">
            <w:r>
              <w:t>Test d’égalité</w:t>
            </w:r>
          </w:p>
        </w:tc>
        <w:tc>
          <w:tcPr>
            <w:tcW w:w="5028" w:type="dxa"/>
            <w:tcBorders>
              <w:top w:val="single" w:sz="4" w:space="0" w:color="auto"/>
              <w:bottom w:val="single" w:sz="4" w:space="0" w:color="auto"/>
            </w:tcBorders>
            <w:shd w:val="clear" w:color="auto" w:fill="C0C0C0"/>
          </w:tcPr>
          <w:p w:rsidR="00B72BAB" w:rsidRDefault="00C322A7">
            <w:pPr>
              <w:jc w:val="center"/>
            </w:pPr>
          </w:p>
          <w:p w:rsidR="00B72BAB" w:rsidRDefault="00C322A7">
            <w:pPr>
              <w:jc w:val="center"/>
            </w:pPr>
            <w:r>
              <w:t>Exp3=Exp4</w:t>
            </w:r>
          </w:p>
          <w:p w:rsidR="00B72BAB" w:rsidRDefault="00C322A7"/>
        </w:tc>
        <w:tc>
          <w:tcPr>
            <w:tcW w:w="3288" w:type="dxa"/>
            <w:tcBorders>
              <w:top w:val="single" w:sz="4" w:space="0" w:color="auto"/>
              <w:bottom w:val="single" w:sz="4" w:space="0" w:color="auto"/>
            </w:tcBorders>
            <w:shd w:val="clear" w:color="auto" w:fill="C0C0C0"/>
          </w:tcPr>
          <w:p w:rsidR="00B72BAB" w:rsidRDefault="00C322A7">
            <w:pPr>
              <w:jc w:val="center"/>
            </w:pPr>
          </w:p>
          <w:p w:rsidR="00B72BAB" w:rsidRDefault="00C322A7">
            <w:pPr>
              <w:jc w:val="center"/>
            </w:pPr>
            <w:r>
              <w:t>True</w:t>
            </w:r>
          </w:p>
        </w:tc>
      </w:tr>
      <w:tr w:rsidR="00B72BAB">
        <w:tblPrEx>
          <w:tblCellMar>
            <w:top w:w="0" w:type="dxa"/>
            <w:bottom w:w="0" w:type="dxa"/>
          </w:tblCellMar>
        </w:tblPrEx>
        <w:trPr>
          <w:jc w:val="center"/>
        </w:trPr>
        <w:tc>
          <w:tcPr>
            <w:tcW w:w="1297" w:type="dxa"/>
            <w:tcBorders>
              <w:top w:val="nil"/>
              <w:bottom w:val="single" w:sz="4" w:space="0" w:color="auto"/>
            </w:tcBorders>
          </w:tcPr>
          <w:p w:rsidR="00B72BAB" w:rsidRDefault="00C322A7">
            <w:r>
              <w:t>FACTOR</w:t>
            </w:r>
          </w:p>
        </w:tc>
        <w:tc>
          <w:tcPr>
            <w:tcW w:w="5028" w:type="dxa"/>
            <w:tcBorders>
              <w:top w:val="single" w:sz="4" w:space="0" w:color="auto"/>
              <w:bottom w:val="single" w:sz="4" w:space="0" w:color="auto"/>
            </w:tcBorders>
            <w:shd w:val="clear" w:color="auto" w:fill="C0C0C0"/>
          </w:tcPr>
          <w:p w:rsidR="00B72BAB" w:rsidRDefault="00C322A7">
            <w:pPr>
              <w:jc w:val="center"/>
            </w:pPr>
          </w:p>
          <w:p w:rsidR="00B72BAB" w:rsidRDefault="00C322A7">
            <w:pPr>
              <w:jc w:val="center"/>
            </w:pPr>
            <w:r>
              <w:t>FACTOR (Exp4)</w:t>
            </w:r>
          </w:p>
          <w:p w:rsidR="00B72BAB" w:rsidRDefault="00C322A7">
            <w:pPr>
              <w:jc w:val="center"/>
            </w:pPr>
          </w:p>
        </w:tc>
        <w:tc>
          <w:tcPr>
            <w:tcW w:w="3288" w:type="dxa"/>
            <w:tcBorders>
              <w:top w:val="single" w:sz="4" w:space="0" w:color="auto"/>
              <w:bottom w:val="single" w:sz="4" w:space="0" w:color="auto"/>
            </w:tcBorders>
            <w:shd w:val="clear" w:color="auto" w:fill="C0C0C0"/>
          </w:tcPr>
          <w:p w:rsidR="00B72BAB" w:rsidRDefault="00C322A7">
            <w:pPr>
              <w:jc w:val="center"/>
            </w:pPr>
          </w:p>
          <w:p w:rsidR="00B72BAB" w:rsidRDefault="00C322A7">
            <w:pPr>
              <w:jc w:val="center"/>
            </w:pPr>
            <w:r>
              <w:rPr>
                <w:i/>
              </w:rPr>
              <w:t>3(x-3)(2x-1)</w:t>
            </w:r>
          </w:p>
        </w:tc>
      </w:tr>
      <w:tr w:rsidR="00B72BAB">
        <w:tblPrEx>
          <w:tblCellMar>
            <w:top w:w="0" w:type="dxa"/>
            <w:bottom w:w="0" w:type="dxa"/>
          </w:tblCellMar>
        </w:tblPrEx>
        <w:trPr>
          <w:jc w:val="center"/>
        </w:trPr>
        <w:tc>
          <w:tcPr>
            <w:tcW w:w="1297" w:type="dxa"/>
            <w:tcBorders>
              <w:top w:val="nil"/>
              <w:bottom w:val="single" w:sz="4" w:space="0" w:color="auto"/>
            </w:tcBorders>
          </w:tcPr>
          <w:p w:rsidR="00B72BAB" w:rsidRDefault="00C322A7">
            <w:r>
              <w:t>EXPAND</w:t>
            </w:r>
          </w:p>
        </w:tc>
        <w:tc>
          <w:tcPr>
            <w:tcW w:w="5028" w:type="dxa"/>
            <w:tcBorders>
              <w:top w:val="single" w:sz="4" w:space="0" w:color="auto"/>
              <w:bottom w:val="single" w:sz="4" w:space="0" w:color="auto"/>
            </w:tcBorders>
            <w:shd w:val="clear" w:color="auto" w:fill="C0C0C0"/>
          </w:tcPr>
          <w:p w:rsidR="00B72BAB" w:rsidRDefault="00C322A7">
            <w:pPr>
              <w:jc w:val="center"/>
            </w:pPr>
          </w:p>
          <w:p w:rsidR="00B72BAB" w:rsidRDefault="00C322A7">
            <w:pPr>
              <w:jc w:val="center"/>
            </w:pPr>
            <w:r>
              <w:t>EXPAND (Exp1)</w:t>
            </w:r>
          </w:p>
          <w:p w:rsidR="00B72BAB" w:rsidRDefault="00C322A7">
            <w:pPr>
              <w:jc w:val="center"/>
            </w:pPr>
          </w:p>
        </w:tc>
        <w:tc>
          <w:tcPr>
            <w:tcW w:w="3288" w:type="dxa"/>
            <w:tcBorders>
              <w:top w:val="single" w:sz="4" w:space="0" w:color="auto"/>
              <w:bottom w:val="single" w:sz="4" w:space="0" w:color="auto"/>
            </w:tcBorders>
            <w:shd w:val="clear" w:color="auto" w:fill="C0C0C0"/>
          </w:tcPr>
          <w:p w:rsidR="00B72BAB" w:rsidRDefault="00C322A7">
            <w:pPr>
              <w:jc w:val="center"/>
            </w:pPr>
          </w:p>
          <w:p w:rsidR="00B72BAB" w:rsidRDefault="00C322A7">
            <w:pPr>
              <w:jc w:val="center"/>
            </w:pPr>
            <w:r>
              <w:t>Exp3</w:t>
            </w:r>
          </w:p>
        </w:tc>
      </w:tr>
      <w:tr w:rsidR="00B72BAB">
        <w:tblPrEx>
          <w:tblCellMar>
            <w:top w:w="0" w:type="dxa"/>
            <w:bottom w:w="0" w:type="dxa"/>
          </w:tblCellMar>
        </w:tblPrEx>
        <w:trPr>
          <w:jc w:val="center"/>
        </w:trPr>
        <w:tc>
          <w:tcPr>
            <w:tcW w:w="1297" w:type="dxa"/>
            <w:tcBorders>
              <w:top w:val="nil"/>
              <w:bottom w:val="single" w:sz="4" w:space="0" w:color="auto"/>
            </w:tcBorders>
          </w:tcPr>
          <w:p w:rsidR="00B72BAB" w:rsidRDefault="00C322A7">
            <w:r>
              <w:t>ENTER</w:t>
            </w:r>
          </w:p>
        </w:tc>
        <w:tc>
          <w:tcPr>
            <w:tcW w:w="5028" w:type="dxa"/>
            <w:tcBorders>
              <w:top w:val="single" w:sz="4" w:space="0" w:color="auto"/>
              <w:bottom w:val="single" w:sz="4" w:space="0" w:color="auto"/>
            </w:tcBorders>
            <w:shd w:val="clear" w:color="auto" w:fill="C0C0C0"/>
          </w:tcPr>
          <w:p w:rsidR="00B72BAB" w:rsidRDefault="00C322A7">
            <w:pPr>
              <w:jc w:val="center"/>
            </w:pPr>
          </w:p>
          <w:p w:rsidR="00B72BAB" w:rsidRDefault="00C322A7">
            <w:pPr>
              <w:jc w:val="center"/>
            </w:pPr>
            <w:r>
              <w:t>Exp2 (puis taper ENTER)</w:t>
            </w:r>
          </w:p>
        </w:tc>
        <w:tc>
          <w:tcPr>
            <w:tcW w:w="3288" w:type="dxa"/>
            <w:tcBorders>
              <w:top w:val="single" w:sz="4" w:space="0" w:color="auto"/>
              <w:bottom w:val="single" w:sz="4" w:space="0" w:color="auto"/>
            </w:tcBorders>
            <w:shd w:val="clear" w:color="auto" w:fill="C0C0C0"/>
          </w:tcPr>
          <w:p w:rsidR="00B72BAB" w:rsidRDefault="00C322A7">
            <w:pPr>
              <w:jc w:val="center"/>
            </w:pPr>
          </w:p>
          <w:p w:rsidR="00B72BAB" w:rsidRDefault="00C322A7">
            <w:pPr>
              <w:jc w:val="center"/>
            </w:pPr>
            <w:r>
              <w:rPr>
                <w:i/>
              </w:rPr>
              <w:t>3(x-3)(2x-1)</w:t>
            </w:r>
          </w:p>
        </w:tc>
      </w:tr>
    </w:tbl>
    <w:p w:rsidR="00B72BAB" w:rsidRDefault="00C322A7">
      <w:pPr>
        <w:pStyle w:val="Pieddepage"/>
        <w:tabs>
          <w:tab w:val="clear" w:pos="4320"/>
          <w:tab w:val="clear" w:pos="8640"/>
        </w:tabs>
        <w:jc w:val="center"/>
      </w:pPr>
    </w:p>
    <w:p w:rsidR="00B72BAB" w:rsidRDefault="00C322A7">
      <w:pPr>
        <w:pStyle w:val="Pieddepage"/>
        <w:tabs>
          <w:tab w:val="clear" w:pos="4320"/>
          <w:tab w:val="clear" w:pos="8640"/>
        </w:tabs>
        <w:ind w:right="-540"/>
      </w:pPr>
      <w:r>
        <w:br w:type="page"/>
      </w:r>
      <w:proofErr w:type="gramStart"/>
      <w:r>
        <w:rPr>
          <w:b/>
        </w:rPr>
        <w:lastRenderedPageBreak/>
        <w:t>II(C)</w:t>
      </w:r>
      <w:r>
        <w:t xml:space="preserve"> En utilisant </w:t>
      </w:r>
      <w:r>
        <w:rPr>
          <w:u w:val="single"/>
        </w:rPr>
        <w:t>seulement</w:t>
      </w:r>
      <w:r>
        <w:t xml:space="preserve"> les résultats du tableau 2, montre </w:t>
      </w:r>
      <w:r>
        <w:t>les six équivalences énoncées dans le tableau 3.</w:t>
      </w:r>
      <w:proofErr w:type="gramEnd"/>
      <w:r>
        <w:t xml:space="preserve"> </w:t>
      </w:r>
    </w:p>
    <w:p w:rsidR="00B72BAB" w:rsidRDefault="00C322A7">
      <w:pPr>
        <w:pStyle w:val="Pieddepage"/>
        <w:tabs>
          <w:tab w:val="clear" w:pos="4320"/>
          <w:tab w:val="clear" w:pos="8640"/>
        </w:tabs>
        <w:ind w:right="-360"/>
        <w:jc w:val="both"/>
      </w:pPr>
      <w:r>
        <w:t>Note: Pas besoin de remplir les cases dans l’ordre où elles sont présentées ci-dessous.</w:t>
      </w:r>
    </w:p>
    <w:p w:rsidR="00B72BAB" w:rsidRDefault="00C322A7">
      <w:pPr>
        <w:pStyle w:val="Pieddepage"/>
        <w:tabs>
          <w:tab w:val="clear" w:pos="4320"/>
          <w:tab w:val="clear" w:pos="8640"/>
        </w:tabs>
      </w:pPr>
    </w:p>
    <w:p w:rsidR="00B72BAB" w:rsidRDefault="00C322A7">
      <w:pPr>
        <w:jc w:val="center"/>
      </w:pPr>
      <w:r>
        <w:t>Tableau 3 (le symbole “</w:t>
      </w:r>
      <w:r>
        <w:sym w:font="Symbol" w:char="F0BA"/>
      </w:r>
      <w:r>
        <w:t>” dénote l’équivalence)</w:t>
      </w: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650"/>
      </w:tblGrid>
      <w:tr w:rsidR="00B72BAB">
        <w:tblPrEx>
          <w:tblCellMar>
            <w:top w:w="0" w:type="dxa"/>
            <w:bottom w:w="0" w:type="dxa"/>
          </w:tblCellMar>
        </w:tblPrEx>
        <w:tc>
          <w:tcPr>
            <w:tcW w:w="1980" w:type="dxa"/>
            <w:tcBorders>
              <w:top w:val="single" w:sz="4" w:space="0" w:color="auto"/>
              <w:bottom w:val="single" w:sz="4" w:space="0" w:color="auto"/>
            </w:tcBorders>
          </w:tcPr>
          <w:p w:rsidR="00B72BAB" w:rsidRDefault="00C322A7">
            <w:pPr>
              <w:rPr>
                <w:b/>
              </w:rPr>
            </w:pPr>
            <w:r>
              <w:rPr>
                <w:b/>
              </w:rPr>
              <w:t>Énoncé d’équivalence</w:t>
            </w:r>
          </w:p>
        </w:tc>
        <w:tc>
          <w:tcPr>
            <w:tcW w:w="7650" w:type="dxa"/>
            <w:tcBorders>
              <w:top w:val="single" w:sz="4" w:space="0" w:color="auto"/>
              <w:bottom w:val="single" w:sz="4" w:space="0" w:color="auto"/>
            </w:tcBorders>
          </w:tcPr>
          <w:p w:rsidR="00B72BAB" w:rsidRDefault="00C322A7">
            <w:pPr>
              <w:jc w:val="center"/>
              <w:rPr>
                <w:b/>
              </w:rPr>
            </w:pPr>
            <w:r>
              <w:rPr>
                <w:b/>
              </w:rPr>
              <w:t>Preuve de l’équivalence</w:t>
            </w:r>
          </w:p>
        </w:tc>
      </w:tr>
      <w:tr w:rsidR="00B72BAB">
        <w:tblPrEx>
          <w:tblCellMar>
            <w:top w:w="0" w:type="dxa"/>
            <w:bottom w:w="0" w:type="dxa"/>
          </w:tblCellMar>
        </w:tblPrEx>
        <w:tc>
          <w:tcPr>
            <w:tcW w:w="1980" w:type="dxa"/>
            <w:tcBorders>
              <w:top w:val="nil"/>
              <w:bottom w:val="single" w:sz="4" w:space="0" w:color="auto"/>
            </w:tcBorders>
          </w:tcPr>
          <w:p w:rsidR="00B72BAB" w:rsidRDefault="00C322A7">
            <w:r>
              <w:t xml:space="preserve">Exp1 </w:t>
            </w:r>
            <w:r>
              <w:sym w:font="Symbol" w:char="F0BA"/>
            </w:r>
            <w:r>
              <w:t xml:space="preserve"> Exp2</w:t>
            </w:r>
          </w:p>
        </w:tc>
        <w:tc>
          <w:tcPr>
            <w:tcW w:w="7650" w:type="dxa"/>
            <w:tcBorders>
              <w:top w:val="single" w:sz="4" w:space="0" w:color="auto"/>
              <w:bottom w:val="single" w:sz="4" w:space="0" w:color="auto"/>
            </w:tcBorders>
            <w:shd w:val="clear" w:color="auto" w:fill="C0C0C0"/>
          </w:tcPr>
          <w:p w:rsidR="00B72BAB" w:rsidRDefault="00C322A7">
            <w:pPr>
              <w:pStyle w:val="Pieddepage"/>
              <w:tabs>
                <w:tab w:val="clear" w:pos="4320"/>
                <w:tab w:val="clear" w:pos="8640"/>
              </w:tabs>
            </w:pPr>
          </w:p>
          <w:p w:rsidR="00B72BAB" w:rsidRDefault="00C322A7">
            <w:pPr>
              <w:pStyle w:val="Pieddepage"/>
              <w:tabs>
                <w:tab w:val="clear" w:pos="4320"/>
                <w:tab w:val="clear" w:pos="8640"/>
              </w:tabs>
            </w:pPr>
            <w:r>
              <w:t xml:space="preserve">i) Exp1 </w:t>
            </w:r>
            <w:r>
              <w:sym w:font="Symbol" w:char="F0BA"/>
            </w:r>
            <w:r>
              <w:t xml:space="preserve"> </w:t>
            </w:r>
            <w:r>
              <w:t xml:space="preserve">Exp3 (car </w:t>
            </w:r>
            <w:proofErr w:type="gramStart"/>
            <w:r>
              <w:t>EXPAND(</w:t>
            </w:r>
            <w:proofErr w:type="gramEnd"/>
            <w:r>
              <w:t>Exp1) a la même forme que Exp3), et</w:t>
            </w:r>
          </w:p>
          <w:p w:rsidR="00B72BAB" w:rsidRDefault="00C322A7">
            <w:pPr>
              <w:pStyle w:val="Pieddepage"/>
              <w:tabs>
                <w:tab w:val="clear" w:pos="4320"/>
                <w:tab w:val="clear" w:pos="8640"/>
              </w:tabs>
            </w:pPr>
            <w:r>
              <w:t xml:space="preserve">ii) Exp3 </w:t>
            </w:r>
            <w:r>
              <w:sym w:font="Symbol" w:char="F0BA"/>
            </w:r>
            <w:r>
              <w:t xml:space="preserve"> Exp4 (par le test d’égalité), and</w:t>
            </w:r>
          </w:p>
          <w:p w:rsidR="00B72BAB" w:rsidRDefault="00C322A7">
            <w:pPr>
              <w:pStyle w:val="Pieddepage"/>
              <w:tabs>
                <w:tab w:val="clear" w:pos="4320"/>
                <w:tab w:val="clear" w:pos="8640"/>
              </w:tabs>
            </w:pPr>
            <w:r>
              <w:t xml:space="preserve">iii) Exp4 </w:t>
            </w:r>
            <w:r>
              <w:sym w:font="Symbol" w:char="F0BA"/>
            </w:r>
            <w:r>
              <w:t xml:space="preserve"> Exp2 (puisqu’ils sont ré-exprimables sous une forme commune)</w:t>
            </w:r>
          </w:p>
          <w:p w:rsidR="00B72BAB" w:rsidRDefault="00C322A7">
            <w:pPr>
              <w:jc w:val="center"/>
            </w:pPr>
          </w:p>
          <w:p w:rsidR="00B72BAB" w:rsidRDefault="00C322A7">
            <w:pPr>
              <w:pStyle w:val="Pieddepage"/>
              <w:tabs>
                <w:tab w:val="clear" w:pos="4320"/>
                <w:tab w:val="clear" w:pos="8640"/>
              </w:tabs>
            </w:pPr>
            <w:r>
              <w:t xml:space="preserve">On a donc Exp1 </w:t>
            </w:r>
            <w:r>
              <w:sym w:font="Symbol" w:char="F0BA"/>
            </w:r>
            <w:r>
              <w:t xml:space="preserve"> Exp2 (par transitivité).</w:t>
            </w:r>
          </w:p>
          <w:p w:rsidR="00B72BAB" w:rsidRDefault="00C322A7">
            <w:pPr>
              <w:jc w:val="center"/>
            </w:pPr>
          </w:p>
        </w:tc>
      </w:tr>
      <w:tr w:rsidR="00B72BAB">
        <w:tblPrEx>
          <w:tblCellMar>
            <w:top w:w="0" w:type="dxa"/>
            <w:bottom w:w="0" w:type="dxa"/>
          </w:tblCellMar>
        </w:tblPrEx>
        <w:tc>
          <w:tcPr>
            <w:tcW w:w="1980" w:type="dxa"/>
            <w:tcBorders>
              <w:top w:val="nil"/>
              <w:bottom w:val="single" w:sz="4" w:space="0" w:color="auto"/>
            </w:tcBorders>
          </w:tcPr>
          <w:p w:rsidR="00B72BAB" w:rsidRDefault="00C322A7">
            <w:r>
              <w:t xml:space="preserve">Exp 1 </w:t>
            </w:r>
            <w:r>
              <w:sym w:font="Symbol" w:char="F0BA"/>
            </w:r>
            <w:r>
              <w:t xml:space="preserve"> Exp3</w:t>
            </w:r>
          </w:p>
        </w:tc>
        <w:tc>
          <w:tcPr>
            <w:tcW w:w="7650" w:type="dxa"/>
            <w:tcBorders>
              <w:top w:val="single" w:sz="4" w:space="0" w:color="auto"/>
              <w:bottom w:val="single" w:sz="4" w:space="0" w:color="auto"/>
            </w:tcBorders>
            <w:shd w:val="clear" w:color="auto" w:fill="C0C0C0"/>
          </w:tcPr>
          <w:p w:rsidR="00B72BAB" w:rsidRDefault="00C322A7"/>
          <w:p w:rsidR="00B72BAB" w:rsidRDefault="00C322A7">
            <w:r>
              <w:t>La forme développée de l’e</w:t>
            </w:r>
            <w:r>
              <w:t xml:space="preserve">xpression 1 (obtenue via EXPAND) est la même que celle de l’expression 3. </w:t>
            </w:r>
          </w:p>
          <w:p w:rsidR="00B72BAB" w:rsidRDefault="00C322A7"/>
          <w:p w:rsidR="00B72BAB" w:rsidRDefault="00C322A7">
            <w:pPr>
              <w:jc w:val="center"/>
            </w:pPr>
          </w:p>
        </w:tc>
      </w:tr>
      <w:tr w:rsidR="00B72BAB">
        <w:tblPrEx>
          <w:tblCellMar>
            <w:top w:w="0" w:type="dxa"/>
            <w:bottom w:w="0" w:type="dxa"/>
          </w:tblCellMar>
        </w:tblPrEx>
        <w:tc>
          <w:tcPr>
            <w:tcW w:w="1980" w:type="dxa"/>
            <w:tcBorders>
              <w:top w:val="nil"/>
              <w:bottom w:val="single" w:sz="4" w:space="0" w:color="auto"/>
            </w:tcBorders>
          </w:tcPr>
          <w:p w:rsidR="00B72BAB" w:rsidRDefault="00C322A7">
            <w:r>
              <w:t xml:space="preserve">Exp1 </w:t>
            </w:r>
            <w:r>
              <w:sym w:font="Symbol" w:char="F0BA"/>
            </w:r>
            <w:r>
              <w:t xml:space="preserve"> Exp4</w:t>
            </w:r>
          </w:p>
        </w:tc>
        <w:tc>
          <w:tcPr>
            <w:tcW w:w="7650" w:type="dxa"/>
            <w:tcBorders>
              <w:top w:val="single" w:sz="4" w:space="0" w:color="auto"/>
              <w:bottom w:val="single" w:sz="4" w:space="0" w:color="auto"/>
            </w:tcBorders>
            <w:shd w:val="clear" w:color="auto" w:fill="C0C0C0"/>
          </w:tcPr>
          <w:p w:rsidR="00B72BAB" w:rsidRDefault="00C322A7">
            <w:pPr>
              <w:pStyle w:val="Pieddepage"/>
              <w:tabs>
                <w:tab w:val="clear" w:pos="4320"/>
                <w:tab w:val="clear" w:pos="8640"/>
              </w:tabs>
            </w:pPr>
          </w:p>
          <w:p w:rsidR="00B72BAB" w:rsidRDefault="00C322A7">
            <w:pPr>
              <w:pStyle w:val="Pieddepage"/>
              <w:tabs>
                <w:tab w:val="clear" w:pos="4320"/>
                <w:tab w:val="clear" w:pos="8640"/>
              </w:tabs>
            </w:pPr>
            <w:r>
              <w:t xml:space="preserve">i) Exp1 </w:t>
            </w:r>
            <w:r>
              <w:sym w:font="Symbol" w:char="F0BA"/>
            </w:r>
            <w:r>
              <w:t xml:space="preserve"> Exp3 (car </w:t>
            </w:r>
            <w:proofErr w:type="gramStart"/>
            <w:r>
              <w:t>EXPAND(</w:t>
            </w:r>
            <w:proofErr w:type="gramEnd"/>
            <w:r>
              <w:t>Exp1) a la même forme que Exp3), et</w:t>
            </w:r>
          </w:p>
          <w:p w:rsidR="00B72BAB" w:rsidRDefault="00C322A7">
            <w:pPr>
              <w:pStyle w:val="Pieddepage"/>
              <w:tabs>
                <w:tab w:val="clear" w:pos="4320"/>
                <w:tab w:val="clear" w:pos="8640"/>
              </w:tabs>
            </w:pPr>
            <w:r>
              <w:t xml:space="preserve">ii) Exp3 </w:t>
            </w:r>
            <w:r>
              <w:sym w:font="Symbol" w:char="F0BA"/>
            </w:r>
            <w:r>
              <w:t xml:space="preserve"> Exp4 (par le test d’égalité).</w:t>
            </w:r>
          </w:p>
          <w:p w:rsidR="00B72BAB" w:rsidRDefault="00C322A7">
            <w:pPr>
              <w:pStyle w:val="Pieddepage"/>
              <w:tabs>
                <w:tab w:val="clear" w:pos="4320"/>
                <w:tab w:val="clear" w:pos="8640"/>
              </w:tabs>
            </w:pPr>
          </w:p>
          <w:p w:rsidR="00B72BAB" w:rsidRDefault="00C322A7">
            <w:pPr>
              <w:pStyle w:val="Pieddepage"/>
              <w:tabs>
                <w:tab w:val="clear" w:pos="4320"/>
                <w:tab w:val="clear" w:pos="8640"/>
              </w:tabs>
            </w:pPr>
            <w:r>
              <w:t xml:space="preserve">On a donc Exp1 </w:t>
            </w:r>
            <w:r>
              <w:sym w:font="Symbol" w:char="F0BA"/>
            </w:r>
            <w:r>
              <w:t xml:space="preserve"> Exp4 (par transitivité). </w:t>
            </w:r>
          </w:p>
          <w:p w:rsidR="00B72BAB" w:rsidRDefault="00C322A7"/>
          <w:p w:rsidR="00B72BAB" w:rsidRDefault="00C322A7">
            <w:pPr>
              <w:jc w:val="center"/>
            </w:pPr>
          </w:p>
        </w:tc>
      </w:tr>
      <w:tr w:rsidR="00B72BAB">
        <w:tblPrEx>
          <w:tblCellMar>
            <w:top w:w="0" w:type="dxa"/>
            <w:bottom w:w="0" w:type="dxa"/>
          </w:tblCellMar>
        </w:tblPrEx>
        <w:tc>
          <w:tcPr>
            <w:tcW w:w="1980" w:type="dxa"/>
            <w:tcBorders>
              <w:top w:val="nil"/>
              <w:bottom w:val="single" w:sz="4" w:space="0" w:color="auto"/>
            </w:tcBorders>
          </w:tcPr>
          <w:p w:rsidR="00B72BAB" w:rsidRDefault="00C322A7">
            <w:r>
              <w:t xml:space="preserve">Exp2 </w:t>
            </w:r>
            <w:r>
              <w:sym w:font="Symbol" w:char="F0BA"/>
            </w:r>
            <w:r>
              <w:t xml:space="preserve"> Exp3</w:t>
            </w:r>
          </w:p>
        </w:tc>
        <w:tc>
          <w:tcPr>
            <w:tcW w:w="7650" w:type="dxa"/>
            <w:tcBorders>
              <w:top w:val="single" w:sz="4" w:space="0" w:color="auto"/>
              <w:bottom w:val="single" w:sz="4" w:space="0" w:color="auto"/>
            </w:tcBorders>
            <w:shd w:val="clear" w:color="auto" w:fill="C0C0C0"/>
          </w:tcPr>
          <w:p w:rsidR="00B72BAB" w:rsidRDefault="00C322A7"/>
          <w:p w:rsidR="00B72BAB" w:rsidRDefault="00C322A7">
            <w:r>
              <w:t>E</w:t>
            </w:r>
            <w:r>
              <w:t xml:space="preserve">xp2 </w:t>
            </w:r>
            <w:r>
              <w:sym w:font="Symbol" w:char="F0BA"/>
            </w:r>
            <w:r>
              <w:t xml:space="preserve"> Exp4 (via forme commune), et Exp4 </w:t>
            </w:r>
            <w:r>
              <w:sym w:font="Symbol" w:char="F0BA"/>
            </w:r>
            <w:r>
              <w:t xml:space="preserve"> Exp 3 (par le test d’égalité).</w:t>
            </w:r>
          </w:p>
          <w:p w:rsidR="00B72BAB" w:rsidRDefault="00C322A7"/>
          <w:p w:rsidR="00B72BAB" w:rsidRDefault="00C322A7">
            <w:r>
              <w:t xml:space="preserve">Donc, Exp2 </w:t>
            </w:r>
            <w:r>
              <w:sym w:font="Symbol" w:char="F0BA"/>
            </w:r>
            <w:r>
              <w:t xml:space="preserve"> Exp3 (par transitivité).</w:t>
            </w:r>
          </w:p>
          <w:p w:rsidR="00B72BAB" w:rsidRDefault="00C322A7">
            <w:pPr>
              <w:pStyle w:val="Pieddepage"/>
              <w:tabs>
                <w:tab w:val="clear" w:pos="4320"/>
                <w:tab w:val="clear" w:pos="8640"/>
              </w:tabs>
            </w:pPr>
          </w:p>
          <w:p w:rsidR="00B72BAB" w:rsidRDefault="00C322A7"/>
        </w:tc>
      </w:tr>
      <w:tr w:rsidR="00B72BAB">
        <w:tblPrEx>
          <w:tblCellMar>
            <w:top w:w="0" w:type="dxa"/>
            <w:bottom w:w="0" w:type="dxa"/>
          </w:tblCellMar>
        </w:tblPrEx>
        <w:tc>
          <w:tcPr>
            <w:tcW w:w="1980" w:type="dxa"/>
            <w:tcBorders>
              <w:top w:val="nil"/>
              <w:bottom w:val="single" w:sz="4" w:space="0" w:color="auto"/>
            </w:tcBorders>
          </w:tcPr>
          <w:p w:rsidR="00B72BAB" w:rsidRDefault="00C322A7">
            <w:r>
              <w:t xml:space="preserve">Exp2 </w:t>
            </w:r>
            <w:r>
              <w:sym w:font="Symbol" w:char="F0BA"/>
            </w:r>
            <w:r>
              <w:t xml:space="preserve"> Exp4</w:t>
            </w:r>
          </w:p>
        </w:tc>
        <w:tc>
          <w:tcPr>
            <w:tcW w:w="7650" w:type="dxa"/>
            <w:tcBorders>
              <w:top w:val="single" w:sz="4" w:space="0" w:color="auto"/>
              <w:bottom w:val="single" w:sz="4" w:space="0" w:color="auto"/>
            </w:tcBorders>
            <w:shd w:val="clear" w:color="auto" w:fill="C0C0C0"/>
          </w:tcPr>
          <w:p w:rsidR="00B72BAB" w:rsidRDefault="00C322A7"/>
          <w:p w:rsidR="00B72BAB" w:rsidRDefault="00C322A7">
            <w:r>
              <w:t xml:space="preserve">Les deux expressions admettent une forme commune: </w:t>
            </w:r>
            <w:r>
              <w:rPr>
                <w:i/>
              </w:rPr>
              <w:t>3(x-3)(2x-1)</w:t>
            </w:r>
            <w:r>
              <w:t>.</w:t>
            </w:r>
          </w:p>
          <w:p w:rsidR="00B72BAB" w:rsidRDefault="00C322A7"/>
          <w:p w:rsidR="00B72BAB" w:rsidRDefault="00C322A7"/>
        </w:tc>
      </w:tr>
      <w:tr w:rsidR="00B72BAB">
        <w:tblPrEx>
          <w:tblCellMar>
            <w:top w:w="0" w:type="dxa"/>
            <w:bottom w:w="0" w:type="dxa"/>
          </w:tblCellMar>
        </w:tblPrEx>
        <w:tc>
          <w:tcPr>
            <w:tcW w:w="1980" w:type="dxa"/>
            <w:tcBorders>
              <w:top w:val="nil"/>
              <w:bottom w:val="single" w:sz="4" w:space="0" w:color="auto"/>
            </w:tcBorders>
          </w:tcPr>
          <w:p w:rsidR="00B72BAB" w:rsidRDefault="00C322A7">
            <w:r>
              <w:t xml:space="preserve">Exp3 </w:t>
            </w:r>
            <w:r>
              <w:sym w:font="Symbol" w:char="F0BA"/>
            </w:r>
            <w:r>
              <w:t xml:space="preserve"> Exp4</w:t>
            </w:r>
          </w:p>
        </w:tc>
        <w:tc>
          <w:tcPr>
            <w:tcW w:w="7650" w:type="dxa"/>
            <w:tcBorders>
              <w:top w:val="single" w:sz="4" w:space="0" w:color="auto"/>
              <w:bottom w:val="single" w:sz="4" w:space="0" w:color="auto"/>
            </w:tcBorders>
            <w:shd w:val="clear" w:color="auto" w:fill="C0C0C0"/>
          </w:tcPr>
          <w:p w:rsidR="00B72BAB" w:rsidRDefault="00C322A7"/>
          <w:p w:rsidR="00B72BAB" w:rsidRDefault="00C322A7">
            <w:r>
              <w:t>Par le test d’égalité, qui affiche “true”.</w:t>
            </w:r>
          </w:p>
          <w:p w:rsidR="00B72BAB" w:rsidRDefault="00C322A7"/>
          <w:p w:rsidR="00B72BAB" w:rsidRDefault="00C322A7">
            <w:pPr>
              <w:rPr>
                <w:color w:val="FF0000"/>
              </w:rPr>
            </w:pPr>
          </w:p>
        </w:tc>
      </w:tr>
    </w:tbl>
    <w:p w:rsidR="00B72BAB" w:rsidRDefault="00C322A7">
      <w:pPr>
        <w:pStyle w:val="Pieddepage"/>
        <w:tabs>
          <w:tab w:val="clear" w:pos="4320"/>
          <w:tab w:val="clear" w:pos="8640"/>
        </w:tabs>
      </w:pPr>
    </w:p>
    <w:p w:rsidR="00B72BAB" w:rsidRDefault="00C322A7">
      <w:pPr>
        <w:pStyle w:val="Pieddepage"/>
        <w:pBdr>
          <w:top w:val="single" w:sz="12" w:space="1" w:color="auto"/>
          <w:bottom w:val="single" w:sz="12" w:space="1" w:color="auto"/>
        </w:pBdr>
        <w:tabs>
          <w:tab w:val="clear" w:pos="4320"/>
          <w:tab w:val="clear" w:pos="8640"/>
        </w:tabs>
        <w:jc w:val="center"/>
        <w:rPr>
          <w:b/>
        </w:rPr>
      </w:pPr>
      <w:r>
        <w:rPr>
          <w:b/>
        </w:rPr>
        <w:t>D</w:t>
      </w:r>
      <w:r>
        <w:rPr>
          <w:b/>
        </w:rPr>
        <w:t xml:space="preserve">iscussion en classe des parties II A, B, </w:t>
      </w:r>
      <w:proofErr w:type="gramStart"/>
      <w:r>
        <w:rPr>
          <w:b/>
        </w:rPr>
        <w:t>et</w:t>
      </w:r>
      <w:proofErr w:type="gramEnd"/>
      <w:r>
        <w:rPr>
          <w:b/>
        </w:rPr>
        <w:t xml:space="preserve"> C</w:t>
      </w:r>
    </w:p>
    <w:p w:rsidR="00B72BAB" w:rsidRDefault="00C322A7">
      <w:pPr>
        <w:pStyle w:val="Pieddepage"/>
        <w:tabs>
          <w:tab w:val="clear" w:pos="4320"/>
          <w:tab w:val="clear" w:pos="8640"/>
        </w:tabs>
        <w:jc w:val="center"/>
        <w:rPr>
          <w:b/>
        </w:rPr>
      </w:pPr>
      <w:r>
        <w:t xml:space="preserve"> </w:t>
      </w:r>
      <w:r>
        <w:br w:type="page"/>
      </w:r>
      <w:r>
        <w:rPr>
          <w:b/>
        </w:rPr>
        <w:lastRenderedPageBreak/>
        <w:t>Devoir</w:t>
      </w:r>
    </w:p>
    <w:p w:rsidR="00B72BAB" w:rsidRDefault="00C322A7">
      <w:pPr>
        <w:pStyle w:val="Pieddepage"/>
        <w:tabs>
          <w:tab w:val="clear" w:pos="4320"/>
          <w:tab w:val="clear" w:pos="8640"/>
        </w:tabs>
        <w:jc w:val="center"/>
        <w:rPr>
          <w:b/>
        </w:rPr>
      </w:pPr>
    </w:p>
    <w:p w:rsidR="00B72BAB" w:rsidRDefault="00C322A7">
      <w:pPr>
        <w:pStyle w:val="Pieddepage"/>
        <w:tabs>
          <w:tab w:val="clear" w:pos="4320"/>
          <w:tab w:val="clear" w:pos="8640"/>
        </w:tabs>
        <w:ind w:left="-270" w:right="-540"/>
        <w:rPr>
          <w:b/>
        </w:rPr>
      </w:pPr>
      <w:r>
        <w:rPr>
          <w:b/>
        </w:rPr>
        <w:t xml:space="preserve">A. </w:t>
      </w:r>
      <w:r>
        <w:t xml:space="preserve">Montre que les quatre expressions du tableau 4 sont équivalentes, en utilisant une ou plusieurs approche(s) avec la calculatrice de ton choix. </w:t>
      </w:r>
      <w:proofErr w:type="gramStart"/>
      <w:r>
        <w:t>Décris ton travail dans le tableau 5.</w:t>
      </w:r>
      <w:proofErr w:type="gramEnd"/>
    </w:p>
    <w:p w:rsidR="00B72BAB" w:rsidRDefault="00C322A7">
      <w:pPr>
        <w:pStyle w:val="Pieddepage"/>
        <w:tabs>
          <w:tab w:val="clear" w:pos="4320"/>
          <w:tab w:val="clear" w:pos="8640"/>
        </w:tabs>
        <w:ind w:left="-270" w:right="-540"/>
        <w:rPr>
          <w:b/>
        </w:rPr>
      </w:pPr>
    </w:p>
    <w:p w:rsidR="00B72BAB" w:rsidRDefault="00C322A7">
      <w:pPr>
        <w:pStyle w:val="Pieddepage"/>
        <w:tabs>
          <w:tab w:val="clear" w:pos="4320"/>
          <w:tab w:val="clear" w:pos="8640"/>
        </w:tabs>
        <w:jc w:val="center"/>
        <w:rPr>
          <w:b/>
        </w:rPr>
      </w:pPr>
    </w:p>
    <w:p w:rsidR="00B72BAB" w:rsidRDefault="00C322A7">
      <w:pPr>
        <w:pStyle w:val="Pieddepage"/>
        <w:tabs>
          <w:tab w:val="clear" w:pos="4320"/>
          <w:tab w:val="clear" w:pos="8640"/>
        </w:tabs>
        <w:jc w:val="center"/>
        <w:rPr>
          <w:b/>
        </w:rPr>
      </w:pPr>
      <w:r>
        <w:rPr>
          <w:b/>
        </w:rPr>
        <w:t>Tableau 4</w:t>
      </w:r>
    </w:p>
    <w:tbl>
      <w:tblPr>
        <w:tblW w:w="4421" w:type="dxa"/>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1"/>
      </w:tblGrid>
      <w:tr w:rsidR="00B72BAB">
        <w:tblPrEx>
          <w:tblCellMar>
            <w:top w:w="0" w:type="dxa"/>
            <w:bottom w:w="0" w:type="dxa"/>
          </w:tblCellMar>
        </w:tblPrEx>
        <w:trPr>
          <w:jc w:val="center"/>
        </w:trPr>
        <w:tc>
          <w:tcPr>
            <w:tcW w:w="4421" w:type="dxa"/>
            <w:tcBorders>
              <w:top w:val="single" w:sz="18" w:space="0" w:color="auto"/>
              <w:left w:val="single" w:sz="18" w:space="0" w:color="auto"/>
              <w:bottom w:val="single" w:sz="18" w:space="0" w:color="auto"/>
              <w:right w:val="single" w:sz="18" w:space="0" w:color="auto"/>
            </w:tcBorders>
          </w:tcPr>
          <w:p w:rsidR="00B72BAB" w:rsidRDefault="00C322A7">
            <w:pPr>
              <w:jc w:val="center"/>
            </w:pPr>
            <w:r>
              <w:t>Expr</w:t>
            </w:r>
            <w:r>
              <w:t>ession donnée</w:t>
            </w:r>
          </w:p>
        </w:tc>
      </w:tr>
      <w:tr w:rsidR="00B72BAB">
        <w:tblPrEx>
          <w:tblCellMar>
            <w:top w:w="0" w:type="dxa"/>
            <w:bottom w:w="0" w:type="dxa"/>
          </w:tblCellMar>
        </w:tblPrEx>
        <w:trPr>
          <w:jc w:val="center"/>
        </w:trPr>
        <w:tc>
          <w:tcPr>
            <w:tcW w:w="4421" w:type="dxa"/>
            <w:tcBorders>
              <w:top w:val="single" w:sz="18" w:space="0" w:color="auto"/>
              <w:right w:val="single" w:sz="4" w:space="0" w:color="auto"/>
            </w:tcBorders>
          </w:tcPr>
          <w:p w:rsidR="00B72BAB" w:rsidRDefault="00C322A7">
            <w:r>
              <w:t xml:space="preserve">1. </w:t>
            </w:r>
            <w:r>
              <w:rPr>
                <w:position w:val="-20"/>
              </w:rPr>
              <w:object w:dxaOrig="1080" w:dyaOrig="480">
                <v:shape id="_x0000_i1066" type="#_x0000_t75" style="width:78pt;height:34pt" o:ole="">
                  <v:imagedata r:id="rId90" o:title=""/>
                </v:shape>
                <o:OLEObject Type="Embed" ProgID="Equation.3" ShapeID="_x0000_i1066" DrawAspect="Content" ObjectID="_1475734238" r:id="rId91"/>
              </w:object>
            </w:r>
          </w:p>
        </w:tc>
      </w:tr>
      <w:tr w:rsidR="00B72BAB">
        <w:tblPrEx>
          <w:tblCellMar>
            <w:top w:w="0" w:type="dxa"/>
            <w:bottom w:w="0" w:type="dxa"/>
          </w:tblCellMar>
        </w:tblPrEx>
        <w:trPr>
          <w:jc w:val="center"/>
        </w:trPr>
        <w:tc>
          <w:tcPr>
            <w:tcW w:w="4421" w:type="dxa"/>
            <w:tcBorders>
              <w:right w:val="single" w:sz="4" w:space="0" w:color="auto"/>
            </w:tcBorders>
          </w:tcPr>
          <w:p w:rsidR="00B72BAB" w:rsidRDefault="00C322A7">
            <w:r>
              <w:t xml:space="preserve">2. </w:t>
            </w:r>
            <w:r>
              <w:rPr>
                <w:position w:val="-16"/>
              </w:rPr>
              <w:object w:dxaOrig="440" w:dyaOrig="440">
                <v:shape id="_x0000_i1067" type="#_x0000_t75" style="width:34.65pt;height:34.65pt" o:ole="">
                  <v:imagedata r:id="rId92" o:title=""/>
                </v:shape>
                <o:OLEObject Type="Embed" ProgID="Equation.3" ShapeID="_x0000_i1067" DrawAspect="Content" ObjectID="_1475734239" r:id="rId93"/>
              </w:object>
            </w:r>
          </w:p>
        </w:tc>
      </w:tr>
      <w:tr w:rsidR="00B72BAB">
        <w:tblPrEx>
          <w:tblCellMar>
            <w:top w:w="0" w:type="dxa"/>
            <w:bottom w:w="0" w:type="dxa"/>
          </w:tblCellMar>
        </w:tblPrEx>
        <w:trPr>
          <w:jc w:val="center"/>
        </w:trPr>
        <w:tc>
          <w:tcPr>
            <w:tcW w:w="4421" w:type="dxa"/>
            <w:tcBorders>
              <w:right w:val="single" w:sz="4" w:space="0" w:color="auto"/>
            </w:tcBorders>
          </w:tcPr>
          <w:p w:rsidR="00B72BAB" w:rsidRDefault="00C322A7">
            <w:r>
              <w:t xml:space="preserve">3. </w:t>
            </w:r>
            <w:r>
              <w:rPr>
                <w:position w:val="-18"/>
              </w:rPr>
              <w:object w:dxaOrig="1020" w:dyaOrig="460">
                <v:shape id="_x0000_i1068" type="#_x0000_t75" style="width:72.65pt;height:33.35pt" o:ole="">
                  <v:imagedata r:id="rId94" o:title=""/>
                </v:shape>
                <o:OLEObject Type="Embed" ProgID="Equation.3" ShapeID="_x0000_i1068" DrawAspect="Content" ObjectID="_1475734240" r:id="rId95"/>
              </w:object>
            </w:r>
          </w:p>
        </w:tc>
      </w:tr>
      <w:tr w:rsidR="00B72BAB">
        <w:tblPrEx>
          <w:tblCellMar>
            <w:top w:w="0" w:type="dxa"/>
            <w:bottom w:w="0" w:type="dxa"/>
          </w:tblCellMar>
        </w:tblPrEx>
        <w:trPr>
          <w:jc w:val="center"/>
        </w:trPr>
        <w:tc>
          <w:tcPr>
            <w:tcW w:w="4421" w:type="dxa"/>
            <w:tcBorders>
              <w:right w:val="single" w:sz="4" w:space="0" w:color="auto"/>
            </w:tcBorders>
          </w:tcPr>
          <w:p w:rsidR="00B72BAB" w:rsidRDefault="00C322A7">
            <w:r>
              <w:t xml:space="preserve">4. </w:t>
            </w:r>
            <w:r>
              <w:rPr>
                <w:position w:val="-22"/>
              </w:rPr>
              <w:object w:dxaOrig="1420" w:dyaOrig="500">
                <v:shape id="_x0000_i1069" type="#_x0000_t75" style="width:126pt;height:29.35pt" o:ole="">
                  <v:imagedata r:id="rId96" o:title=""/>
                </v:shape>
                <o:OLEObject Type="Embed" ProgID="Equation.3" ShapeID="_x0000_i1069" DrawAspect="Content" ObjectID="_1475734241" r:id="rId97"/>
              </w:object>
            </w:r>
          </w:p>
        </w:tc>
      </w:tr>
    </w:tbl>
    <w:p w:rsidR="00B72BAB" w:rsidRDefault="00C322A7">
      <w:pPr>
        <w:pStyle w:val="Pieddepage"/>
        <w:tabs>
          <w:tab w:val="clear" w:pos="4320"/>
          <w:tab w:val="clear" w:pos="8640"/>
        </w:tabs>
        <w:jc w:val="center"/>
        <w:rPr>
          <w:b/>
        </w:rPr>
      </w:pPr>
    </w:p>
    <w:p w:rsidR="00B72BAB" w:rsidRDefault="00C322A7">
      <w:pPr>
        <w:pStyle w:val="Pieddepage"/>
        <w:tabs>
          <w:tab w:val="clear" w:pos="4320"/>
          <w:tab w:val="clear" w:pos="8640"/>
        </w:tabs>
        <w:jc w:val="center"/>
        <w:rPr>
          <w:b/>
        </w:rPr>
      </w:pPr>
      <w:r>
        <w:rPr>
          <w:b/>
        </w:rPr>
        <w:t>Tableau 5</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278"/>
      </w:tblGrid>
      <w:tr w:rsidR="00B72BAB">
        <w:tblPrEx>
          <w:tblCellMar>
            <w:top w:w="0" w:type="dxa"/>
            <w:bottom w:w="0" w:type="dxa"/>
          </w:tblCellMar>
        </w:tblPrEx>
        <w:trPr>
          <w:jc w:val="center"/>
        </w:trPr>
        <w:tc>
          <w:tcPr>
            <w:tcW w:w="5328" w:type="dxa"/>
            <w:tcBorders>
              <w:bottom w:val="single" w:sz="4" w:space="0" w:color="auto"/>
            </w:tcBorders>
          </w:tcPr>
          <w:p w:rsidR="00B72BAB" w:rsidRDefault="00C322A7">
            <w:pPr>
              <w:pStyle w:val="Titre1"/>
              <w:outlineLvl w:val="0"/>
            </w:pPr>
            <w:r>
              <w:t>Ce que tu as tapé à la calculatrice</w:t>
            </w:r>
          </w:p>
        </w:tc>
        <w:tc>
          <w:tcPr>
            <w:tcW w:w="4278" w:type="dxa"/>
            <w:tcBorders>
              <w:bottom w:val="single" w:sz="4" w:space="0" w:color="auto"/>
            </w:tcBorders>
          </w:tcPr>
          <w:p w:rsidR="00B72BAB" w:rsidRDefault="00C322A7">
            <w:pPr>
              <w:pStyle w:val="Titre1"/>
              <w:outlineLvl w:val="0"/>
            </w:pPr>
            <w:r>
              <w:t>Résultat affiché par la calculatrice</w:t>
            </w:r>
          </w:p>
        </w:tc>
      </w:tr>
      <w:tr w:rsidR="00B72BAB">
        <w:tblPrEx>
          <w:tblCellMar>
            <w:top w:w="0" w:type="dxa"/>
            <w:bottom w:w="0" w:type="dxa"/>
          </w:tblCellMar>
        </w:tblPrEx>
        <w:trPr>
          <w:jc w:val="center"/>
        </w:trPr>
        <w:tc>
          <w:tcPr>
            <w:tcW w:w="5328" w:type="dxa"/>
            <w:tcBorders>
              <w:bottom w:val="single" w:sz="4" w:space="0" w:color="auto"/>
            </w:tcBorders>
            <w:shd w:val="clear" w:color="auto" w:fill="C0C0C0"/>
          </w:tcPr>
          <w:p w:rsidR="00B72BAB" w:rsidRDefault="00C322A7">
            <w:pPr>
              <w:pStyle w:val="Pieddepage"/>
              <w:tabs>
                <w:tab w:val="clear" w:pos="4320"/>
                <w:tab w:val="clear" w:pos="8640"/>
              </w:tabs>
            </w:pPr>
          </w:p>
          <w:p w:rsidR="00B72BAB" w:rsidRDefault="00C322A7">
            <w:pPr>
              <w:pStyle w:val="Pieddepage"/>
              <w:tabs>
                <w:tab w:val="clear" w:pos="4320"/>
                <w:tab w:val="clear" w:pos="8640"/>
              </w:tabs>
            </w:pPr>
            <w:r>
              <w:t>EXPAND (</w:t>
            </w:r>
            <w:r>
              <w:rPr>
                <w:position w:val="-20"/>
              </w:rPr>
              <w:object w:dxaOrig="1080" w:dyaOrig="480">
                <v:shape id="_x0000_i1070" type="#_x0000_t75" style="width:70.65pt;height:30.65pt" o:ole="" filled="t" fillcolor="silver">
                  <v:imagedata r:id="rId98" o:title=""/>
                </v:shape>
                <o:OLEObject Type="Embed" ProgID="Equation.3" ShapeID="_x0000_i1070" DrawAspect="Content" ObjectID="_1475734242" r:id="rId99"/>
              </w:object>
            </w:r>
            <w:r>
              <w:t>)</w:t>
            </w:r>
          </w:p>
          <w:p w:rsidR="00B72BAB" w:rsidRDefault="00C322A7">
            <w:pPr>
              <w:pStyle w:val="Pieddepage"/>
              <w:tabs>
                <w:tab w:val="clear" w:pos="4320"/>
                <w:tab w:val="clear" w:pos="8640"/>
              </w:tabs>
            </w:pPr>
          </w:p>
        </w:tc>
        <w:tc>
          <w:tcPr>
            <w:tcW w:w="4278" w:type="dxa"/>
            <w:tcBorders>
              <w:bottom w:val="single" w:sz="4" w:space="0" w:color="auto"/>
            </w:tcBorders>
            <w:shd w:val="clear" w:color="auto" w:fill="C0C0C0"/>
          </w:tcPr>
          <w:p w:rsidR="00B72BAB" w:rsidRDefault="00C322A7">
            <w:pPr>
              <w:pStyle w:val="Pieddepage"/>
              <w:tabs>
                <w:tab w:val="clear" w:pos="4320"/>
                <w:tab w:val="clear" w:pos="8640"/>
              </w:tabs>
            </w:pPr>
          </w:p>
          <w:p w:rsidR="00B72BAB" w:rsidRDefault="00C322A7">
            <w:pPr>
              <w:pStyle w:val="Pieddepage"/>
              <w:tabs>
                <w:tab w:val="clear" w:pos="4320"/>
                <w:tab w:val="clear" w:pos="8640"/>
              </w:tabs>
              <w:jc w:val="center"/>
            </w:pPr>
            <w:r>
              <w:rPr>
                <w:position w:val="-22"/>
              </w:rPr>
              <w:object w:dxaOrig="520" w:dyaOrig="580">
                <v:shape id="_x0000_i1071" type="#_x0000_t75" style="width:24.65pt;height:28pt" o:ole="" filled="t" fillcolor="silver">
                  <v:imagedata r:id="rId100" o:title=""/>
                </v:shape>
                <o:OLEObject Type="Embed" ProgID="Equation.3" ShapeID="_x0000_i1071" DrawAspect="Content" ObjectID="_1475734243" r:id="rId101"/>
              </w:object>
            </w:r>
          </w:p>
        </w:tc>
      </w:tr>
      <w:tr w:rsidR="00B72BAB">
        <w:tblPrEx>
          <w:tblCellMar>
            <w:top w:w="0" w:type="dxa"/>
            <w:bottom w:w="0" w:type="dxa"/>
          </w:tblCellMar>
        </w:tblPrEx>
        <w:trPr>
          <w:jc w:val="center"/>
        </w:trPr>
        <w:tc>
          <w:tcPr>
            <w:tcW w:w="5328" w:type="dxa"/>
            <w:tcBorders>
              <w:top w:val="single" w:sz="4" w:space="0" w:color="auto"/>
              <w:left w:val="single" w:sz="4" w:space="0" w:color="auto"/>
              <w:bottom w:val="single" w:sz="4" w:space="0" w:color="auto"/>
            </w:tcBorders>
            <w:shd w:val="clear" w:color="auto" w:fill="C0C0C0"/>
          </w:tcPr>
          <w:p w:rsidR="00B72BAB" w:rsidRDefault="00C322A7">
            <w:pPr>
              <w:pStyle w:val="Pieddepage"/>
              <w:tabs>
                <w:tab w:val="clear" w:pos="4320"/>
                <w:tab w:val="clear" w:pos="8640"/>
              </w:tabs>
            </w:pPr>
          </w:p>
          <w:p w:rsidR="00B72BAB" w:rsidRDefault="00C322A7">
            <w:pPr>
              <w:pStyle w:val="Pieddepage"/>
              <w:tabs>
                <w:tab w:val="clear" w:pos="4320"/>
                <w:tab w:val="clear" w:pos="8640"/>
              </w:tabs>
            </w:pPr>
            <w:r>
              <w:t>EXPAND (</w:t>
            </w:r>
            <w:r>
              <w:rPr>
                <w:position w:val="-18"/>
              </w:rPr>
              <w:object w:dxaOrig="1020" w:dyaOrig="460">
                <v:shape id="_x0000_i1072" type="#_x0000_t75" style="width:62pt;height:28pt" o:ole="" filled="t" fillcolor="silver">
                  <v:imagedata r:id="rId102" o:title=""/>
                </v:shape>
                <o:OLEObject Type="Embed" ProgID="Equation.3" ShapeID="_x0000_i1072" DrawAspect="Content" ObjectID="_1475734244" r:id="rId103"/>
              </w:object>
            </w:r>
            <w:r>
              <w:t>)</w:t>
            </w:r>
          </w:p>
          <w:p w:rsidR="00B72BAB" w:rsidRDefault="00C322A7">
            <w:pPr>
              <w:pStyle w:val="Pieddepage"/>
              <w:tabs>
                <w:tab w:val="clear" w:pos="4320"/>
                <w:tab w:val="clear" w:pos="8640"/>
              </w:tabs>
            </w:pPr>
          </w:p>
        </w:tc>
        <w:tc>
          <w:tcPr>
            <w:tcW w:w="4278" w:type="dxa"/>
            <w:tcBorders>
              <w:top w:val="single" w:sz="4" w:space="0" w:color="auto"/>
              <w:bottom w:val="single" w:sz="4" w:space="0" w:color="auto"/>
            </w:tcBorders>
            <w:shd w:val="clear" w:color="auto" w:fill="C0C0C0"/>
          </w:tcPr>
          <w:p w:rsidR="00B72BAB" w:rsidRDefault="00C322A7">
            <w:pPr>
              <w:jc w:val="center"/>
            </w:pPr>
          </w:p>
          <w:p w:rsidR="00B72BAB" w:rsidRDefault="00C322A7">
            <w:pPr>
              <w:jc w:val="center"/>
            </w:pPr>
            <w:r>
              <w:rPr>
                <w:position w:val="-22"/>
              </w:rPr>
              <w:object w:dxaOrig="520" w:dyaOrig="580">
                <v:shape id="_x0000_i1073" type="#_x0000_t75" style="width:24.65pt;height:28pt" o:ole="" filled="t" fillcolor="silver">
                  <v:imagedata r:id="rId104" o:title=""/>
                </v:shape>
                <o:OLEObject Type="Embed" ProgID="Equation.3" ShapeID="_x0000_i1073" DrawAspect="Content" ObjectID="_1475734245" r:id="rId105"/>
              </w:object>
            </w:r>
          </w:p>
        </w:tc>
      </w:tr>
      <w:tr w:rsidR="00B72BAB">
        <w:tblPrEx>
          <w:tblCellMar>
            <w:top w:w="0" w:type="dxa"/>
            <w:bottom w:w="0" w:type="dxa"/>
          </w:tblCellMar>
        </w:tblPrEx>
        <w:trPr>
          <w:jc w:val="center"/>
        </w:trPr>
        <w:tc>
          <w:tcPr>
            <w:tcW w:w="5328" w:type="dxa"/>
            <w:tcBorders>
              <w:top w:val="single" w:sz="4" w:space="0" w:color="auto"/>
              <w:left w:val="single" w:sz="4" w:space="0" w:color="auto"/>
              <w:bottom w:val="single" w:sz="4" w:space="0" w:color="auto"/>
            </w:tcBorders>
            <w:shd w:val="clear" w:color="auto" w:fill="C0C0C0"/>
          </w:tcPr>
          <w:p w:rsidR="00B72BAB" w:rsidRDefault="00C322A7">
            <w:pPr>
              <w:pStyle w:val="Pieddepage"/>
              <w:tabs>
                <w:tab w:val="clear" w:pos="4320"/>
                <w:tab w:val="clear" w:pos="8640"/>
              </w:tabs>
            </w:pPr>
          </w:p>
          <w:p w:rsidR="00B72BAB" w:rsidRDefault="00C322A7">
            <w:pPr>
              <w:pStyle w:val="Pieddepage"/>
              <w:tabs>
                <w:tab w:val="clear" w:pos="4320"/>
                <w:tab w:val="clear" w:pos="8640"/>
              </w:tabs>
            </w:pPr>
            <w:r>
              <w:t>EXPAND (</w:t>
            </w:r>
            <w:r>
              <w:rPr>
                <w:position w:val="-22"/>
              </w:rPr>
              <w:object w:dxaOrig="1420" w:dyaOrig="500">
                <v:shape id="_x0000_i1074" type="#_x0000_t75" style="width:116pt;height:26.65pt" o:ole="" filled="t" fillcolor="silver">
                  <v:imagedata r:id="rId106" o:title=""/>
                </v:shape>
                <o:OLEObject Type="Embed" ProgID="Equation.3" ShapeID="_x0000_i1074" DrawAspect="Content" ObjectID="_1475734246" r:id="rId107"/>
              </w:object>
            </w:r>
            <w:r>
              <w:t>)</w:t>
            </w:r>
          </w:p>
          <w:p w:rsidR="00B72BAB" w:rsidRDefault="00C322A7">
            <w:pPr>
              <w:pStyle w:val="Pieddepage"/>
              <w:tabs>
                <w:tab w:val="clear" w:pos="4320"/>
                <w:tab w:val="clear" w:pos="8640"/>
              </w:tabs>
            </w:pPr>
          </w:p>
        </w:tc>
        <w:tc>
          <w:tcPr>
            <w:tcW w:w="4278" w:type="dxa"/>
            <w:tcBorders>
              <w:top w:val="single" w:sz="4" w:space="0" w:color="auto"/>
              <w:bottom w:val="single" w:sz="4" w:space="0" w:color="auto"/>
            </w:tcBorders>
            <w:shd w:val="clear" w:color="auto" w:fill="C0C0C0"/>
          </w:tcPr>
          <w:p w:rsidR="00B72BAB" w:rsidRDefault="00C322A7">
            <w:pPr>
              <w:jc w:val="center"/>
            </w:pPr>
          </w:p>
          <w:p w:rsidR="00B72BAB" w:rsidRDefault="00C322A7">
            <w:pPr>
              <w:jc w:val="center"/>
            </w:pPr>
            <w:r>
              <w:rPr>
                <w:position w:val="-22"/>
              </w:rPr>
              <w:object w:dxaOrig="520" w:dyaOrig="580">
                <v:shape id="_x0000_i1075" type="#_x0000_t75" style="width:24.65pt;height:28pt" o:ole="" filled="t" fillcolor="silver">
                  <v:imagedata r:id="rId108" o:title=""/>
                </v:shape>
                <o:OLEObject Type="Embed" ProgID="Equation.3" ShapeID="_x0000_i1075" DrawAspect="Content" ObjectID="_1475734247" r:id="rId109"/>
              </w:object>
            </w:r>
          </w:p>
        </w:tc>
      </w:tr>
      <w:tr w:rsidR="00B72BAB">
        <w:tblPrEx>
          <w:tblCellMar>
            <w:top w:w="0" w:type="dxa"/>
            <w:bottom w:w="0" w:type="dxa"/>
          </w:tblCellMar>
        </w:tblPrEx>
        <w:trPr>
          <w:jc w:val="center"/>
        </w:trPr>
        <w:tc>
          <w:tcPr>
            <w:tcW w:w="5328" w:type="dxa"/>
            <w:tcBorders>
              <w:top w:val="single" w:sz="4" w:space="0" w:color="auto"/>
              <w:left w:val="single" w:sz="4" w:space="0" w:color="auto"/>
              <w:bottom w:val="single" w:sz="4" w:space="0" w:color="auto"/>
            </w:tcBorders>
            <w:shd w:val="clear" w:color="auto" w:fill="C0C0C0"/>
          </w:tcPr>
          <w:p w:rsidR="00B72BAB" w:rsidRDefault="00C322A7">
            <w:pPr>
              <w:pStyle w:val="Pieddepage"/>
              <w:tabs>
                <w:tab w:val="clear" w:pos="4320"/>
                <w:tab w:val="clear" w:pos="8640"/>
              </w:tabs>
            </w:pPr>
          </w:p>
          <w:p w:rsidR="00B72BAB" w:rsidRDefault="00C322A7">
            <w:pPr>
              <w:pStyle w:val="Pieddepage"/>
              <w:tabs>
                <w:tab w:val="clear" w:pos="4320"/>
                <w:tab w:val="clear" w:pos="8640"/>
              </w:tabs>
            </w:pPr>
            <w:r>
              <w:t>EXPAND (</w:t>
            </w:r>
            <w:r>
              <w:rPr>
                <w:position w:val="-22"/>
              </w:rPr>
              <w:object w:dxaOrig="560" w:dyaOrig="580">
                <v:shape id="_x0000_i1076" type="#_x0000_t75" style="width:26.65pt;height:28pt" o:ole="" filled="t" fillcolor="silver">
                  <v:imagedata r:id="rId110" o:title=""/>
                </v:shape>
                <o:OLEObject Type="Embed" ProgID="Equation.3" ShapeID="_x0000_i1076" DrawAspect="Content" ObjectID="_1475734248" r:id="rId111"/>
              </w:object>
            </w:r>
            <w:r>
              <w:t>)</w:t>
            </w:r>
          </w:p>
          <w:p w:rsidR="00B72BAB" w:rsidRDefault="00C322A7">
            <w:pPr>
              <w:pStyle w:val="Pieddepage"/>
              <w:tabs>
                <w:tab w:val="clear" w:pos="4320"/>
                <w:tab w:val="clear" w:pos="8640"/>
              </w:tabs>
            </w:pPr>
          </w:p>
        </w:tc>
        <w:tc>
          <w:tcPr>
            <w:tcW w:w="4278" w:type="dxa"/>
            <w:tcBorders>
              <w:top w:val="single" w:sz="4" w:space="0" w:color="auto"/>
              <w:bottom w:val="single" w:sz="4" w:space="0" w:color="auto"/>
            </w:tcBorders>
            <w:shd w:val="clear" w:color="auto" w:fill="C0C0C0"/>
          </w:tcPr>
          <w:p w:rsidR="00B72BAB" w:rsidRDefault="00C322A7">
            <w:pPr>
              <w:jc w:val="center"/>
            </w:pPr>
          </w:p>
          <w:p w:rsidR="00B72BAB" w:rsidRDefault="00C322A7">
            <w:pPr>
              <w:jc w:val="center"/>
            </w:pPr>
            <w:r>
              <w:rPr>
                <w:position w:val="-22"/>
              </w:rPr>
              <w:object w:dxaOrig="520" w:dyaOrig="580">
                <v:shape id="_x0000_i1077" type="#_x0000_t75" style="width:24.65pt;height:28pt" o:ole="" filled="t" fillcolor="silver">
                  <v:imagedata r:id="rId112" o:title=""/>
                </v:shape>
                <o:OLEObject Type="Embed" ProgID="Equation.3" ShapeID="_x0000_i1077" DrawAspect="Content" ObjectID="_1475734249" r:id="rId113"/>
              </w:object>
            </w:r>
          </w:p>
        </w:tc>
      </w:tr>
    </w:tbl>
    <w:p w:rsidR="00B72BAB" w:rsidRDefault="00C322A7">
      <w:pPr>
        <w:pStyle w:val="Pieddepage"/>
        <w:tabs>
          <w:tab w:val="clear" w:pos="4320"/>
          <w:tab w:val="clear" w:pos="8640"/>
        </w:tabs>
        <w:ind w:left="-360" w:right="-450"/>
        <w:rPr>
          <w:b/>
        </w:rPr>
      </w:pPr>
    </w:p>
    <w:p w:rsidR="00B72BAB" w:rsidRDefault="00C322A7">
      <w:pPr>
        <w:pStyle w:val="Pieddepage"/>
        <w:tabs>
          <w:tab w:val="clear" w:pos="4320"/>
          <w:tab w:val="clear" w:pos="8640"/>
        </w:tabs>
        <w:ind w:right="135"/>
      </w:pPr>
      <w:r>
        <w:t xml:space="preserve">Explique comment les résultats du tableau 5 </w:t>
      </w:r>
      <w:proofErr w:type="gramStart"/>
      <w:r>
        <w:t>te</w:t>
      </w:r>
      <w:proofErr w:type="gramEnd"/>
      <w:r>
        <w:t xml:space="preserve"> permette</w:t>
      </w:r>
      <w:r>
        <w:t xml:space="preserve">nt de conclure que les quatre expressions sont équivalentes. </w:t>
      </w:r>
    </w:p>
    <w:tbl>
      <w:tblPr>
        <w:tblW w:w="9540" w:type="dxa"/>
        <w:tblInd w:w="-342" w:type="dxa"/>
        <w:tblBorders>
          <w:top w:val="single" w:sz="4" w:space="0" w:color="auto"/>
          <w:left w:val="single" w:sz="4" w:space="0" w:color="auto"/>
          <w:bottom w:val="single" w:sz="4" w:space="0" w:color="auto"/>
          <w:right w:val="single" w:sz="4" w:space="0" w:color="auto"/>
        </w:tblBorders>
        <w:shd w:val="clear" w:color="auto" w:fill="C0C0C0"/>
        <w:tblLook w:val="0000" w:firstRow="0" w:lastRow="0" w:firstColumn="0" w:lastColumn="0" w:noHBand="0" w:noVBand="0"/>
      </w:tblPr>
      <w:tblGrid>
        <w:gridCol w:w="9540"/>
      </w:tblGrid>
      <w:tr w:rsidR="00B72BAB">
        <w:tblPrEx>
          <w:tblCellMar>
            <w:top w:w="0" w:type="dxa"/>
            <w:bottom w:w="0" w:type="dxa"/>
          </w:tblCellMar>
        </w:tblPrEx>
        <w:tc>
          <w:tcPr>
            <w:tcW w:w="9540" w:type="dxa"/>
            <w:shd w:val="clear" w:color="auto" w:fill="C0C0C0"/>
          </w:tcPr>
          <w:p w:rsidR="00B72BAB" w:rsidRDefault="00C322A7">
            <w:pPr>
              <w:pStyle w:val="Pieddepage"/>
              <w:tabs>
                <w:tab w:val="clear" w:pos="4320"/>
                <w:tab w:val="clear" w:pos="8640"/>
              </w:tabs>
              <w:ind w:right="135"/>
            </w:pPr>
          </w:p>
          <w:p w:rsidR="00B72BAB" w:rsidRDefault="00C322A7">
            <w:pPr>
              <w:pStyle w:val="Pieddepage"/>
              <w:tabs>
                <w:tab w:val="clear" w:pos="4320"/>
                <w:tab w:val="clear" w:pos="8640"/>
              </w:tabs>
              <w:ind w:right="135"/>
            </w:pPr>
            <w:r>
              <w:t xml:space="preserve">Les expressions sont toutes équivalentes parce qu’elles se développent (via EXPAND) toutes en une même forme commune. </w:t>
            </w:r>
          </w:p>
          <w:p w:rsidR="00B72BAB" w:rsidRDefault="00C322A7">
            <w:pPr>
              <w:pStyle w:val="Pieddepage"/>
              <w:tabs>
                <w:tab w:val="clear" w:pos="4320"/>
                <w:tab w:val="clear" w:pos="8640"/>
              </w:tabs>
              <w:ind w:right="135"/>
            </w:pPr>
          </w:p>
          <w:p w:rsidR="00B72BAB" w:rsidRDefault="00C322A7">
            <w:pPr>
              <w:pStyle w:val="Pieddepage"/>
              <w:tabs>
                <w:tab w:val="clear" w:pos="4320"/>
                <w:tab w:val="clear" w:pos="8640"/>
              </w:tabs>
              <w:ind w:right="135"/>
            </w:pPr>
          </w:p>
        </w:tc>
      </w:tr>
    </w:tbl>
    <w:p w:rsidR="00B72BAB" w:rsidRDefault="00C322A7">
      <w:pPr>
        <w:pStyle w:val="Pieddepage"/>
        <w:tabs>
          <w:tab w:val="clear" w:pos="4320"/>
          <w:tab w:val="clear" w:pos="8640"/>
        </w:tabs>
        <w:ind w:left="-360" w:right="-450"/>
        <w:rPr>
          <w:b/>
        </w:rPr>
      </w:pPr>
    </w:p>
    <w:p w:rsidR="00B72BAB" w:rsidRDefault="00C322A7">
      <w:pPr>
        <w:pStyle w:val="Pieddepage"/>
        <w:tabs>
          <w:tab w:val="clear" w:pos="4320"/>
          <w:tab w:val="clear" w:pos="8640"/>
        </w:tabs>
        <w:ind w:left="-360" w:right="-450"/>
        <w:rPr>
          <w:b/>
        </w:rPr>
      </w:pPr>
    </w:p>
    <w:p w:rsidR="00B72BAB" w:rsidRDefault="00C322A7">
      <w:pPr>
        <w:pStyle w:val="Pieddepage"/>
        <w:tabs>
          <w:tab w:val="clear" w:pos="4320"/>
          <w:tab w:val="clear" w:pos="8640"/>
        </w:tabs>
        <w:ind w:left="-360" w:right="-450"/>
        <w:rPr>
          <w:b/>
        </w:rPr>
      </w:pPr>
      <w:r>
        <w:rPr>
          <w:b/>
        </w:rPr>
        <w:t xml:space="preserve">B. </w:t>
      </w:r>
      <w:r>
        <w:t xml:space="preserve">Trouve le plus grand ensemble commun de valeurs admissibles pour </w:t>
      </w:r>
      <w:r>
        <w:rPr>
          <w:i/>
        </w:rPr>
        <w:t>x</w:t>
      </w:r>
      <w:r>
        <w:t xml:space="preserve"> pour </w:t>
      </w:r>
      <w:proofErr w:type="gramStart"/>
      <w:r>
        <w:t>cet</w:t>
      </w:r>
      <w:proofErr w:type="gramEnd"/>
      <w:r>
        <w:t xml:space="preserve"> ensemble d’expressions. Montre comment tu as </w:t>
      </w:r>
      <w:proofErr w:type="gramStart"/>
      <w:r>
        <w:t>pu</w:t>
      </w:r>
      <w:proofErr w:type="gramEnd"/>
      <w:r>
        <w:t xml:space="preserve"> déterminer ceci. </w:t>
      </w:r>
    </w:p>
    <w:tbl>
      <w:tblPr>
        <w:tblW w:w="98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824"/>
      </w:tblGrid>
      <w:tr w:rsidR="00B72BAB">
        <w:tblPrEx>
          <w:tblCellMar>
            <w:top w:w="0" w:type="dxa"/>
            <w:bottom w:w="0" w:type="dxa"/>
          </w:tblCellMar>
        </w:tblPrEx>
        <w:tc>
          <w:tcPr>
            <w:tcW w:w="9824" w:type="dxa"/>
            <w:shd w:val="clear" w:color="auto" w:fill="C0C0C0"/>
          </w:tcPr>
          <w:p w:rsidR="00B72BAB" w:rsidRDefault="00C322A7">
            <w:pPr>
              <w:pStyle w:val="Pieddepage"/>
              <w:tabs>
                <w:tab w:val="clear" w:pos="4320"/>
                <w:tab w:val="clear" w:pos="8640"/>
              </w:tabs>
              <w:ind w:right="-450"/>
            </w:pPr>
          </w:p>
          <w:p w:rsidR="00B72BAB" w:rsidRDefault="00C322A7">
            <w:pPr>
              <w:pStyle w:val="Pieddepage"/>
              <w:tabs>
                <w:tab w:val="clear" w:pos="4320"/>
                <w:tab w:val="clear" w:pos="8640"/>
              </w:tabs>
              <w:ind w:right="-450"/>
            </w:pPr>
            <w:r>
              <w:t xml:space="preserve">Le plus grand ensemble commun de valeurs admissibles pour </w:t>
            </w:r>
            <w:r>
              <w:rPr>
                <w:i/>
              </w:rPr>
              <w:t>x</w:t>
            </w:r>
            <w:r>
              <w:t xml:space="preserve"> pour cet ensemble d’expressions contient tous les nombres réels sauf ceux pour lesquels une des expressions n’est pas d</w:t>
            </w:r>
            <w:r>
              <w:t>éfinie (c</w:t>
            </w:r>
            <w:proofErr w:type="gramStart"/>
            <w:r>
              <w:t>.-</w:t>
            </w:r>
            <w:proofErr w:type="gramEnd"/>
            <w:r>
              <w:t xml:space="preserve">à.-d. quand un dénominateur égale zéro): </w:t>
            </w:r>
          </w:p>
          <w:p w:rsidR="00B72BAB" w:rsidRDefault="00C322A7">
            <w:pPr>
              <w:pStyle w:val="Pieddepage"/>
              <w:tabs>
                <w:tab w:val="clear" w:pos="4320"/>
                <w:tab w:val="clear" w:pos="8640"/>
              </w:tabs>
              <w:ind w:right="-450"/>
              <w:jc w:val="center"/>
            </w:pPr>
            <w:r>
              <w:t>IR</w:t>
            </w:r>
            <w:proofErr w:type="gramStart"/>
            <w:r>
              <w:t>-{</w:t>
            </w:r>
            <w:proofErr w:type="gramEnd"/>
            <w:r>
              <w:t>1/3, 5/4, 3}</w:t>
            </w:r>
          </w:p>
          <w:p w:rsidR="00B72BAB" w:rsidRDefault="00C322A7">
            <w:pPr>
              <w:pStyle w:val="Pieddepage"/>
              <w:tabs>
                <w:tab w:val="clear" w:pos="4320"/>
                <w:tab w:val="clear" w:pos="8640"/>
              </w:tabs>
              <w:ind w:right="-450"/>
            </w:pPr>
          </w:p>
          <w:p w:rsidR="00B72BAB" w:rsidRDefault="00C322A7">
            <w:pPr>
              <w:pStyle w:val="Pieddepage"/>
              <w:tabs>
                <w:tab w:val="clear" w:pos="4320"/>
                <w:tab w:val="clear" w:pos="8640"/>
              </w:tabs>
              <w:ind w:right="-450"/>
            </w:pPr>
            <w:r>
              <w:t xml:space="preserve">Exp1 n’est pas défini quand </w:t>
            </w:r>
            <w:r>
              <w:rPr>
                <w:i/>
              </w:rPr>
              <w:t xml:space="preserve">x </w:t>
            </w:r>
            <w:r>
              <w:t xml:space="preserve">= 3 et </w:t>
            </w:r>
            <w:r>
              <w:rPr>
                <w:i/>
              </w:rPr>
              <w:t xml:space="preserve">x </w:t>
            </w:r>
            <w:r>
              <w:t>= 5/4, par inspection de son dénominateur.</w:t>
            </w:r>
          </w:p>
          <w:p w:rsidR="00B72BAB" w:rsidRDefault="00C322A7">
            <w:pPr>
              <w:pStyle w:val="Pieddepage"/>
              <w:tabs>
                <w:tab w:val="clear" w:pos="4320"/>
                <w:tab w:val="clear" w:pos="8640"/>
              </w:tabs>
              <w:ind w:right="-450"/>
            </w:pPr>
            <w:r>
              <w:t xml:space="preserve">Exp2 n’est pas défini quand </w:t>
            </w:r>
            <w:r>
              <w:rPr>
                <w:i/>
              </w:rPr>
              <w:t xml:space="preserve">x </w:t>
            </w:r>
            <w:r>
              <w:t>= 3, aussi par inspection de son dénominateur.</w:t>
            </w:r>
          </w:p>
          <w:p w:rsidR="00B72BAB" w:rsidRDefault="00C322A7">
            <w:pPr>
              <w:pStyle w:val="Pieddepage"/>
              <w:tabs>
                <w:tab w:val="clear" w:pos="4320"/>
                <w:tab w:val="clear" w:pos="8640"/>
              </w:tabs>
              <w:ind w:right="-450"/>
            </w:pPr>
            <w:r>
              <w:t>Exp3 n’est pas défini quan</w:t>
            </w:r>
            <w:r>
              <w:t xml:space="preserve">d </w:t>
            </w:r>
            <w:r>
              <w:rPr>
                <w:i/>
              </w:rPr>
              <w:t xml:space="preserve">x </w:t>
            </w:r>
            <w:r>
              <w:t xml:space="preserve">= 3 and </w:t>
            </w:r>
            <w:r>
              <w:rPr>
                <w:i/>
              </w:rPr>
              <w:t xml:space="preserve">x </w:t>
            </w:r>
            <w:r>
              <w:t xml:space="preserve">= 1/3, </w:t>
            </w:r>
          </w:p>
          <w:p w:rsidR="00B72BAB" w:rsidRDefault="00C322A7">
            <w:pPr>
              <w:pStyle w:val="Pieddepage"/>
              <w:tabs>
                <w:tab w:val="clear" w:pos="4320"/>
                <w:tab w:val="clear" w:pos="8640"/>
              </w:tabs>
              <w:ind w:right="-450"/>
            </w:pPr>
            <w:r>
              <w:tab/>
            </w:r>
            <w:proofErr w:type="gramStart"/>
            <w:r>
              <w:t>puisque</w:t>
            </w:r>
            <w:proofErr w:type="gramEnd"/>
            <w:r>
              <w:t xml:space="preserve"> son dénominateur se factorise comme suit </w:t>
            </w:r>
            <w:r>
              <w:rPr>
                <w:i/>
              </w:rPr>
              <w:t>-1(3x</w:t>
            </w:r>
            <w:r>
              <w:rPr>
                <w:i/>
                <w:vertAlign w:val="superscript"/>
              </w:rPr>
              <w:t>2</w:t>
            </w:r>
            <w:r>
              <w:rPr>
                <w:i/>
              </w:rPr>
              <w:t>-10x+3)</w:t>
            </w:r>
            <w:r>
              <w:t xml:space="preserve"> et ensuite en </w:t>
            </w:r>
            <w:r>
              <w:rPr>
                <w:i/>
              </w:rPr>
              <w:t>–1(3x-1)(x-3)</w:t>
            </w:r>
            <w:r>
              <w:t>.</w:t>
            </w:r>
          </w:p>
          <w:p w:rsidR="00B72BAB" w:rsidRDefault="00C322A7">
            <w:pPr>
              <w:pStyle w:val="Pieddepage"/>
              <w:tabs>
                <w:tab w:val="clear" w:pos="4320"/>
                <w:tab w:val="clear" w:pos="8640"/>
              </w:tabs>
              <w:ind w:right="-450"/>
            </w:pPr>
            <w:r>
              <w:t xml:space="preserve">Exp4 n’est pas défini </w:t>
            </w:r>
            <w:proofErr w:type="gramStart"/>
            <w:r>
              <w:t xml:space="preserve">quand  </w:t>
            </w:r>
            <w:r>
              <w:rPr>
                <w:i/>
              </w:rPr>
              <w:t>x</w:t>
            </w:r>
            <w:proofErr w:type="gramEnd"/>
            <w:r>
              <w:rPr>
                <w:i/>
              </w:rPr>
              <w:t xml:space="preserve"> </w:t>
            </w:r>
            <w:r>
              <w:t xml:space="preserve">= 3 and </w:t>
            </w:r>
            <w:r>
              <w:rPr>
                <w:i/>
              </w:rPr>
              <w:t xml:space="preserve">x </w:t>
            </w:r>
            <w:r>
              <w:t>= 1/3, puisque son dénominateur se factorise ainsi</w:t>
            </w:r>
          </w:p>
          <w:p w:rsidR="00B72BAB" w:rsidRDefault="00C322A7">
            <w:pPr>
              <w:pStyle w:val="Pieddepage"/>
              <w:tabs>
                <w:tab w:val="clear" w:pos="4320"/>
                <w:tab w:val="clear" w:pos="8640"/>
              </w:tabs>
              <w:ind w:right="-450"/>
              <w:rPr>
                <w:i/>
              </w:rPr>
            </w:pPr>
            <w:r>
              <w:rPr>
                <w:i/>
              </w:rPr>
              <w:tab/>
              <w:t>4(x</w:t>
            </w:r>
            <w:r>
              <w:rPr>
                <w:i/>
                <w:vertAlign w:val="superscript"/>
              </w:rPr>
              <w:t>2</w:t>
            </w:r>
            <w:r>
              <w:rPr>
                <w:i/>
              </w:rPr>
              <w:t>-2x+1)- (x</w:t>
            </w:r>
            <w:r>
              <w:rPr>
                <w:i/>
                <w:vertAlign w:val="superscript"/>
              </w:rPr>
              <w:t>2</w:t>
            </w:r>
            <w:r>
              <w:rPr>
                <w:i/>
              </w:rPr>
              <w:t>+2x+1) = 4x</w:t>
            </w:r>
            <w:r>
              <w:rPr>
                <w:i/>
                <w:vertAlign w:val="superscript"/>
              </w:rPr>
              <w:t>2</w:t>
            </w:r>
            <w:r>
              <w:rPr>
                <w:i/>
              </w:rPr>
              <w:t>-8x+4-x</w:t>
            </w:r>
            <w:r>
              <w:rPr>
                <w:i/>
                <w:vertAlign w:val="superscript"/>
              </w:rPr>
              <w:t>2</w:t>
            </w:r>
            <w:r>
              <w:rPr>
                <w:i/>
              </w:rPr>
              <w:t>-2x-1</w:t>
            </w:r>
          </w:p>
          <w:p w:rsidR="00B72BAB" w:rsidRDefault="00C322A7">
            <w:pPr>
              <w:pStyle w:val="Pieddepage"/>
              <w:tabs>
                <w:tab w:val="clear" w:pos="4320"/>
                <w:tab w:val="clear" w:pos="8640"/>
              </w:tabs>
              <w:ind w:right="-450" w:firstLine="2160"/>
              <w:rPr>
                <w:i/>
              </w:rPr>
            </w:pPr>
            <w:r>
              <w:rPr>
                <w:i/>
              </w:rPr>
              <w:tab/>
              <w:t xml:space="preserve"> = 3x</w:t>
            </w:r>
            <w:r>
              <w:rPr>
                <w:i/>
                <w:vertAlign w:val="superscript"/>
              </w:rPr>
              <w:t>2</w:t>
            </w:r>
            <w:r>
              <w:rPr>
                <w:i/>
              </w:rPr>
              <w:t>-10x+3</w:t>
            </w:r>
          </w:p>
          <w:p w:rsidR="00B72BAB" w:rsidRDefault="00C322A7">
            <w:pPr>
              <w:pStyle w:val="Pieddepage"/>
              <w:tabs>
                <w:tab w:val="clear" w:pos="4320"/>
                <w:tab w:val="clear" w:pos="8640"/>
              </w:tabs>
              <w:ind w:right="-450" w:firstLine="2160"/>
            </w:pPr>
            <w:r>
              <w:rPr>
                <w:i/>
              </w:rPr>
              <w:tab/>
              <w:t xml:space="preserve"> = (3x-1)(x-3)</w:t>
            </w:r>
          </w:p>
          <w:p w:rsidR="00B72BAB" w:rsidRDefault="00C322A7">
            <w:pPr>
              <w:pStyle w:val="Pieddepage"/>
              <w:tabs>
                <w:tab w:val="clear" w:pos="4320"/>
                <w:tab w:val="clear" w:pos="8640"/>
              </w:tabs>
              <w:ind w:right="-450"/>
            </w:pPr>
          </w:p>
          <w:p w:rsidR="00B72BAB" w:rsidRDefault="00C322A7">
            <w:pPr>
              <w:pStyle w:val="Pieddepage"/>
              <w:tabs>
                <w:tab w:val="clear" w:pos="4320"/>
                <w:tab w:val="clear" w:pos="8640"/>
              </w:tabs>
              <w:ind w:right="-450"/>
            </w:pPr>
          </w:p>
          <w:p w:rsidR="00B72BAB" w:rsidRDefault="00C322A7">
            <w:pPr>
              <w:pStyle w:val="Pieddepage"/>
              <w:tabs>
                <w:tab w:val="clear" w:pos="4320"/>
                <w:tab w:val="clear" w:pos="8640"/>
              </w:tabs>
              <w:ind w:right="-450"/>
            </w:pPr>
          </w:p>
          <w:p w:rsidR="00B72BAB" w:rsidRDefault="00C322A7">
            <w:pPr>
              <w:pStyle w:val="Pieddepage"/>
              <w:tabs>
                <w:tab w:val="clear" w:pos="4320"/>
                <w:tab w:val="clear" w:pos="8640"/>
              </w:tabs>
              <w:ind w:right="-450"/>
              <w:rPr>
                <w:b/>
              </w:rPr>
            </w:pPr>
          </w:p>
          <w:p w:rsidR="00B72BAB" w:rsidRDefault="00C322A7">
            <w:pPr>
              <w:pStyle w:val="Pieddepage"/>
              <w:tabs>
                <w:tab w:val="clear" w:pos="4320"/>
                <w:tab w:val="clear" w:pos="8640"/>
              </w:tabs>
              <w:ind w:right="-450"/>
              <w:rPr>
                <w:b/>
              </w:rPr>
            </w:pPr>
          </w:p>
        </w:tc>
      </w:tr>
    </w:tbl>
    <w:p w:rsidR="00B72BAB" w:rsidRDefault="00C322A7">
      <w:pPr>
        <w:pStyle w:val="Pieddepage"/>
        <w:tabs>
          <w:tab w:val="clear" w:pos="4320"/>
          <w:tab w:val="clear" w:pos="8640"/>
        </w:tabs>
        <w:ind w:left="-360" w:right="-450"/>
        <w:rPr>
          <w:b/>
        </w:rPr>
      </w:pPr>
    </w:p>
    <w:p w:rsidR="00B72BAB" w:rsidRDefault="00C322A7">
      <w:pPr>
        <w:pStyle w:val="Pieddepage"/>
        <w:tabs>
          <w:tab w:val="clear" w:pos="4320"/>
          <w:tab w:val="clear" w:pos="8640"/>
        </w:tabs>
        <w:ind w:left="-360" w:right="-450"/>
        <w:rPr>
          <w:b/>
        </w:rPr>
      </w:pPr>
    </w:p>
    <w:p w:rsidR="00B72BAB" w:rsidRDefault="00C322A7">
      <w:pPr>
        <w:pStyle w:val="Pieddepage"/>
        <w:numPr>
          <w:ilvl w:val="0"/>
          <w:numId w:val="5"/>
        </w:numPr>
        <w:tabs>
          <w:tab w:val="clear" w:pos="4320"/>
          <w:tab w:val="clear" w:pos="8640"/>
        </w:tabs>
        <w:ind w:right="-450"/>
      </w:pPr>
      <w:r>
        <w:t xml:space="preserve">Es-tu </w:t>
      </w:r>
      <w:proofErr w:type="gramStart"/>
      <w:r>
        <w:t>surpris(</w:t>
      </w:r>
      <w:proofErr w:type="gramEnd"/>
      <w:r>
        <w:t>e)</w:t>
      </w:r>
      <w:r>
        <w:rPr>
          <w:b/>
        </w:rPr>
        <w:t xml:space="preserve"> </w:t>
      </w:r>
      <w:r>
        <w:t xml:space="preserve">par les formes factorisées (via FACTOR) et développées (via EXPAND) de ces quatre expressions?  Explique STP. </w:t>
      </w:r>
    </w:p>
    <w:p w:rsidR="00B72BAB" w:rsidRDefault="00C322A7">
      <w:pPr>
        <w:pStyle w:val="Pieddepage"/>
        <w:tabs>
          <w:tab w:val="clear" w:pos="4320"/>
          <w:tab w:val="clear" w:pos="8640"/>
        </w:tabs>
        <w:ind w:left="-360" w:right="-450"/>
        <w:rPr>
          <w:b/>
        </w:rPr>
      </w:pPr>
    </w:p>
    <w:tbl>
      <w:tblPr>
        <w:tblW w:w="9399" w:type="dxa"/>
        <w:tblInd w:w="-360" w:type="dxa"/>
        <w:tblBorders>
          <w:top w:val="single" w:sz="4" w:space="0" w:color="auto"/>
          <w:left w:val="single" w:sz="4" w:space="0" w:color="auto"/>
          <w:bottom w:val="single" w:sz="4" w:space="0" w:color="auto"/>
          <w:right w:val="single" w:sz="4" w:space="0" w:color="auto"/>
        </w:tblBorders>
        <w:shd w:val="clear" w:color="auto" w:fill="C0C0C0"/>
        <w:tblLook w:val="0000" w:firstRow="0" w:lastRow="0" w:firstColumn="0" w:lastColumn="0" w:noHBand="0" w:noVBand="0"/>
      </w:tblPr>
      <w:tblGrid>
        <w:gridCol w:w="9399"/>
      </w:tblGrid>
      <w:tr w:rsidR="00B72BAB">
        <w:tblPrEx>
          <w:tblCellMar>
            <w:top w:w="0" w:type="dxa"/>
            <w:bottom w:w="0" w:type="dxa"/>
          </w:tblCellMar>
        </w:tblPrEx>
        <w:tc>
          <w:tcPr>
            <w:tcW w:w="9399" w:type="dxa"/>
            <w:shd w:val="clear" w:color="auto" w:fill="C0C0C0"/>
          </w:tcPr>
          <w:p w:rsidR="00B72BAB" w:rsidRDefault="00C322A7">
            <w:pPr>
              <w:pStyle w:val="Pieddepage"/>
              <w:tabs>
                <w:tab w:val="clear" w:pos="4320"/>
                <w:tab w:val="clear" w:pos="8640"/>
              </w:tabs>
              <w:ind w:right="-450"/>
            </w:pPr>
          </w:p>
          <w:p w:rsidR="00B72BAB" w:rsidRDefault="00C322A7">
            <w:pPr>
              <w:pStyle w:val="Pieddepage"/>
              <w:tabs>
                <w:tab w:val="clear" w:pos="4320"/>
                <w:tab w:val="clear" w:pos="8640"/>
              </w:tabs>
              <w:ind w:right="-450"/>
            </w:pPr>
            <w:r>
              <w:t xml:space="preserve">Le tableau 5 montre que la forme développée est toujours </w:t>
            </w:r>
            <w:r>
              <w:rPr>
                <w:position w:val="-22"/>
              </w:rPr>
              <w:object w:dxaOrig="520" w:dyaOrig="580">
                <v:shape id="_x0000_i1078" type="#_x0000_t75" style="width:24.65pt;height:28pt" o:ole="" filled="t" fillcolor="silver">
                  <v:imagedata r:id="rId114" o:title=""/>
                </v:shape>
                <o:OLEObject Type="Embed" ProgID="Equation.3" ShapeID="_x0000_i1078" DrawAspect="Content" ObjectID="_1475734250" r:id="rId115"/>
              </w:object>
            </w:r>
            <w:r>
              <w:t>.</w:t>
            </w:r>
          </w:p>
          <w:p w:rsidR="00B72BAB" w:rsidRDefault="00C322A7">
            <w:pPr>
              <w:pStyle w:val="Pieddepage"/>
              <w:tabs>
                <w:tab w:val="clear" w:pos="4320"/>
                <w:tab w:val="clear" w:pos="8640"/>
              </w:tabs>
              <w:ind w:right="-450"/>
            </w:pPr>
          </w:p>
          <w:p w:rsidR="00B72BAB" w:rsidRDefault="00C322A7">
            <w:pPr>
              <w:pStyle w:val="Pieddepage"/>
              <w:tabs>
                <w:tab w:val="clear" w:pos="4320"/>
                <w:tab w:val="clear" w:pos="8640"/>
              </w:tabs>
              <w:ind w:right="-450"/>
            </w:pPr>
            <w:r>
              <w:t xml:space="preserve">La commande </w:t>
            </w:r>
            <w:r>
              <w:t xml:space="preserve">FACTOR appliquée à chaque expression produit toujours la même expression: </w:t>
            </w:r>
          </w:p>
          <w:p w:rsidR="00B72BAB" w:rsidRDefault="00C322A7">
            <w:pPr>
              <w:pStyle w:val="Pieddepage"/>
              <w:tabs>
                <w:tab w:val="clear" w:pos="4320"/>
                <w:tab w:val="clear" w:pos="8640"/>
              </w:tabs>
              <w:ind w:right="-450"/>
            </w:pPr>
            <w:r>
              <w:tab/>
            </w:r>
            <w:r>
              <w:rPr>
                <w:position w:val="-22"/>
              </w:rPr>
              <w:object w:dxaOrig="520" w:dyaOrig="580">
                <v:shape id="_x0000_i1079" type="#_x0000_t75" style="width:24.65pt;height:28pt" o:ole="" filled="t" fillcolor="silver">
                  <v:imagedata r:id="rId116" o:title=""/>
                </v:shape>
                <o:OLEObject Type="Embed" ProgID="Equation.3" ShapeID="_x0000_i1079" DrawAspect="Content" ObjectID="_1475734251" r:id="rId117"/>
              </w:object>
            </w:r>
            <w:r>
              <w:t>.</w:t>
            </w:r>
          </w:p>
          <w:p w:rsidR="00B72BAB" w:rsidRDefault="00C322A7">
            <w:pPr>
              <w:pStyle w:val="Pieddepage"/>
              <w:tabs>
                <w:tab w:val="clear" w:pos="4320"/>
                <w:tab w:val="clear" w:pos="8640"/>
              </w:tabs>
              <w:ind w:right="-450"/>
            </w:pPr>
          </w:p>
          <w:p w:rsidR="00B72BAB" w:rsidRDefault="00C322A7">
            <w:pPr>
              <w:pStyle w:val="Pieddepage"/>
              <w:tabs>
                <w:tab w:val="clear" w:pos="4320"/>
                <w:tab w:val="clear" w:pos="8640"/>
              </w:tabs>
              <w:ind w:right="-450"/>
            </w:pPr>
            <w:r>
              <w:t xml:space="preserve">Il peut sembler étrange que les formes factorisées et développées soient identiques, mais cela arrive parfois avec certains types d’expressions. </w:t>
            </w:r>
          </w:p>
          <w:p w:rsidR="00B72BAB" w:rsidRDefault="00C322A7">
            <w:pPr>
              <w:pStyle w:val="Pieddepage"/>
              <w:tabs>
                <w:tab w:val="clear" w:pos="4320"/>
                <w:tab w:val="clear" w:pos="8640"/>
              </w:tabs>
              <w:ind w:right="-450"/>
            </w:pPr>
          </w:p>
          <w:p w:rsidR="00B72BAB" w:rsidRDefault="00C322A7">
            <w:pPr>
              <w:pStyle w:val="Pieddepage"/>
              <w:tabs>
                <w:tab w:val="clear" w:pos="4320"/>
                <w:tab w:val="clear" w:pos="8640"/>
              </w:tabs>
              <w:ind w:right="-450"/>
            </w:pPr>
          </w:p>
        </w:tc>
      </w:tr>
    </w:tbl>
    <w:p w:rsidR="00B72BAB" w:rsidRDefault="00C322A7">
      <w:pPr>
        <w:pStyle w:val="Pieddepage"/>
        <w:tabs>
          <w:tab w:val="clear" w:pos="4320"/>
          <w:tab w:val="clear" w:pos="8640"/>
        </w:tabs>
        <w:ind w:left="-360" w:right="-450"/>
        <w:rPr>
          <w:b/>
        </w:rPr>
      </w:pPr>
    </w:p>
    <w:p w:rsidR="00B72BAB" w:rsidRDefault="00C322A7">
      <w:pPr>
        <w:pStyle w:val="Pieddepage"/>
        <w:tabs>
          <w:tab w:val="clear" w:pos="4320"/>
          <w:tab w:val="clear" w:pos="8640"/>
        </w:tabs>
        <w:ind w:left="-360" w:right="-450"/>
        <w:rPr>
          <w:b/>
        </w:rPr>
      </w:pPr>
    </w:p>
    <w:p w:rsidR="00B72BAB" w:rsidRDefault="00C322A7">
      <w:pPr>
        <w:pStyle w:val="Pieddepage"/>
        <w:tabs>
          <w:tab w:val="clear" w:pos="4320"/>
          <w:tab w:val="clear" w:pos="8640"/>
        </w:tabs>
        <w:ind w:left="-360" w:right="-450"/>
        <w:rPr>
          <w:b/>
        </w:rPr>
      </w:pPr>
    </w:p>
    <w:p w:rsidR="00B72BAB" w:rsidRDefault="00C322A7">
      <w:pPr>
        <w:pStyle w:val="Pieddepage"/>
        <w:tabs>
          <w:tab w:val="clear" w:pos="4320"/>
          <w:tab w:val="clear" w:pos="8640"/>
        </w:tabs>
        <w:jc w:val="center"/>
        <w:rPr>
          <w:b/>
        </w:rPr>
      </w:pPr>
      <w:r>
        <w:rPr>
          <w:b/>
        </w:rPr>
        <w:br w:type="page"/>
      </w:r>
      <w:r>
        <w:rPr>
          <w:b/>
        </w:rPr>
        <w:lastRenderedPageBreak/>
        <w:t>F</w:t>
      </w:r>
      <w:r>
        <w:rPr>
          <w:b/>
        </w:rPr>
        <w:t>euille de travail pour la partie II (B)</w:t>
      </w:r>
    </w:p>
    <w:p w:rsidR="00B72BAB" w:rsidRDefault="00C322A7">
      <w:pPr>
        <w:pStyle w:val="Pieddepage"/>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3748"/>
      </w:tblGrid>
      <w:tr w:rsidR="00B72BAB">
        <w:tblPrEx>
          <w:tblCellMar>
            <w:top w:w="0" w:type="dxa"/>
            <w:bottom w:w="0" w:type="dxa"/>
          </w:tblCellMar>
        </w:tblPrEx>
        <w:trPr>
          <w:jc w:val="center"/>
        </w:trPr>
        <w:tc>
          <w:tcPr>
            <w:tcW w:w="4928" w:type="dxa"/>
            <w:tcBorders>
              <w:bottom w:val="single" w:sz="4" w:space="0" w:color="auto"/>
            </w:tcBorders>
          </w:tcPr>
          <w:p w:rsidR="00B72BAB" w:rsidRDefault="00C322A7">
            <w:pPr>
              <w:pStyle w:val="Pieddepage"/>
              <w:tabs>
                <w:tab w:val="clear" w:pos="4320"/>
                <w:tab w:val="clear" w:pos="8640"/>
              </w:tabs>
              <w:jc w:val="center"/>
            </w:pPr>
            <w:r>
              <w:t>Ce que tu as tapé à la calculatrice</w:t>
            </w:r>
          </w:p>
        </w:tc>
        <w:tc>
          <w:tcPr>
            <w:tcW w:w="3748" w:type="dxa"/>
          </w:tcPr>
          <w:p w:rsidR="00B72BAB" w:rsidRDefault="00C322A7">
            <w:pPr>
              <w:pStyle w:val="Pieddepage"/>
              <w:tabs>
                <w:tab w:val="clear" w:pos="4320"/>
                <w:tab w:val="clear" w:pos="8640"/>
              </w:tabs>
              <w:jc w:val="center"/>
            </w:pPr>
            <w:r>
              <w:t>Résultat affiché par la calculatrice</w:t>
            </w:r>
          </w:p>
        </w:tc>
      </w:tr>
      <w:tr w:rsidR="00B72BAB">
        <w:tblPrEx>
          <w:tblCellMar>
            <w:top w:w="0" w:type="dxa"/>
            <w:bottom w:w="0" w:type="dxa"/>
          </w:tblCellMar>
        </w:tblPrEx>
        <w:trPr>
          <w:jc w:val="center"/>
        </w:trPr>
        <w:tc>
          <w:tcPr>
            <w:tcW w:w="4928" w:type="dxa"/>
            <w:tcBorders>
              <w:bottom w:val="nil"/>
            </w:tcBorders>
          </w:tcPr>
          <w:p w:rsidR="00B72BAB" w:rsidRDefault="00C322A7">
            <w:pPr>
              <w:pStyle w:val="Pieddepage"/>
              <w:tabs>
                <w:tab w:val="clear" w:pos="4320"/>
                <w:tab w:val="clear" w:pos="8640"/>
              </w:tabs>
            </w:pPr>
          </w:p>
          <w:p w:rsidR="00B72BAB" w:rsidRDefault="00C322A7">
            <w:pPr>
              <w:pStyle w:val="Pieddepage"/>
              <w:tabs>
                <w:tab w:val="clear" w:pos="4320"/>
                <w:tab w:val="clear" w:pos="8640"/>
              </w:tabs>
            </w:pPr>
          </w:p>
        </w:tc>
        <w:tc>
          <w:tcPr>
            <w:tcW w:w="3748" w:type="dxa"/>
            <w:tcBorders>
              <w:bottom w:val="nil"/>
            </w:tcBorders>
          </w:tcPr>
          <w:p w:rsidR="00B72BAB" w:rsidRDefault="00C322A7">
            <w:pPr>
              <w:pStyle w:val="Pieddepage"/>
              <w:tabs>
                <w:tab w:val="clear" w:pos="4320"/>
                <w:tab w:val="clear" w:pos="8640"/>
              </w:tabs>
            </w:pPr>
          </w:p>
        </w:tc>
      </w:tr>
      <w:tr w:rsidR="00B72BAB">
        <w:tblPrEx>
          <w:tblCellMar>
            <w:top w:w="0" w:type="dxa"/>
            <w:bottom w:w="0" w:type="dxa"/>
          </w:tblCellMar>
        </w:tblPrEx>
        <w:trPr>
          <w:jc w:val="center"/>
        </w:trPr>
        <w:tc>
          <w:tcPr>
            <w:tcW w:w="4928" w:type="dxa"/>
            <w:tcBorders>
              <w:top w:val="nil"/>
              <w:left w:val="single" w:sz="4" w:space="0" w:color="auto"/>
              <w:bottom w:val="nil"/>
            </w:tcBorders>
          </w:tcPr>
          <w:p w:rsidR="00B72BAB" w:rsidRDefault="00C322A7">
            <w:pPr>
              <w:pStyle w:val="Pieddepage"/>
              <w:tabs>
                <w:tab w:val="clear" w:pos="4320"/>
                <w:tab w:val="clear" w:pos="8640"/>
              </w:tabs>
            </w:pPr>
          </w:p>
          <w:p w:rsidR="00B72BAB" w:rsidRDefault="00C322A7">
            <w:pPr>
              <w:pStyle w:val="Pieddepage"/>
              <w:tabs>
                <w:tab w:val="clear" w:pos="4320"/>
                <w:tab w:val="clear" w:pos="8640"/>
              </w:tabs>
            </w:pPr>
          </w:p>
        </w:tc>
        <w:tc>
          <w:tcPr>
            <w:tcW w:w="3748" w:type="dxa"/>
            <w:tcBorders>
              <w:top w:val="nil"/>
              <w:bottom w:val="nil"/>
            </w:tcBorders>
          </w:tcPr>
          <w:p w:rsidR="00B72BAB" w:rsidRDefault="00C322A7">
            <w:pPr>
              <w:pStyle w:val="Pieddepage"/>
              <w:tabs>
                <w:tab w:val="clear" w:pos="4320"/>
                <w:tab w:val="clear" w:pos="8640"/>
              </w:tabs>
            </w:pPr>
          </w:p>
        </w:tc>
      </w:tr>
      <w:tr w:rsidR="00B72BAB">
        <w:tblPrEx>
          <w:tblCellMar>
            <w:top w:w="0" w:type="dxa"/>
            <w:bottom w:w="0" w:type="dxa"/>
          </w:tblCellMar>
        </w:tblPrEx>
        <w:trPr>
          <w:jc w:val="center"/>
        </w:trPr>
        <w:tc>
          <w:tcPr>
            <w:tcW w:w="4928" w:type="dxa"/>
            <w:tcBorders>
              <w:top w:val="nil"/>
              <w:left w:val="single" w:sz="4" w:space="0" w:color="auto"/>
              <w:bottom w:val="nil"/>
            </w:tcBorders>
          </w:tcPr>
          <w:p w:rsidR="00B72BAB" w:rsidRDefault="00C322A7">
            <w:pPr>
              <w:pStyle w:val="Pieddepage"/>
              <w:tabs>
                <w:tab w:val="clear" w:pos="4320"/>
                <w:tab w:val="clear" w:pos="8640"/>
              </w:tabs>
            </w:pPr>
          </w:p>
          <w:p w:rsidR="00B72BAB" w:rsidRDefault="00C322A7">
            <w:pPr>
              <w:pStyle w:val="Pieddepage"/>
              <w:tabs>
                <w:tab w:val="clear" w:pos="4320"/>
                <w:tab w:val="clear" w:pos="8640"/>
              </w:tabs>
            </w:pPr>
          </w:p>
        </w:tc>
        <w:tc>
          <w:tcPr>
            <w:tcW w:w="3748" w:type="dxa"/>
            <w:tcBorders>
              <w:top w:val="nil"/>
              <w:bottom w:val="nil"/>
            </w:tcBorders>
          </w:tcPr>
          <w:p w:rsidR="00B72BAB" w:rsidRDefault="00C322A7">
            <w:pPr>
              <w:pStyle w:val="Pieddepage"/>
              <w:tabs>
                <w:tab w:val="clear" w:pos="4320"/>
                <w:tab w:val="clear" w:pos="8640"/>
              </w:tabs>
            </w:pPr>
          </w:p>
        </w:tc>
      </w:tr>
      <w:tr w:rsidR="00B72BAB">
        <w:tblPrEx>
          <w:tblCellMar>
            <w:top w:w="0" w:type="dxa"/>
            <w:bottom w:w="0" w:type="dxa"/>
          </w:tblCellMar>
        </w:tblPrEx>
        <w:trPr>
          <w:jc w:val="center"/>
        </w:trPr>
        <w:tc>
          <w:tcPr>
            <w:tcW w:w="4928" w:type="dxa"/>
            <w:tcBorders>
              <w:top w:val="nil"/>
              <w:left w:val="single" w:sz="4" w:space="0" w:color="auto"/>
              <w:bottom w:val="nil"/>
            </w:tcBorders>
          </w:tcPr>
          <w:p w:rsidR="00B72BAB" w:rsidRDefault="00C322A7">
            <w:pPr>
              <w:pStyle w:val="Pieddepage"/>
              <w:tabs>
                <w:tab w:val="clear" w:pos="4320"/>
                <w:tab w:val="clear" w:pos="8640"/>
              </w:tabs>
            </w:pPr>
          </w:p>
          <w:p w:rsidR="00B72BAB" w:rsidRDefault="00C322A7">
            <w:pPr>
              <w:pStyle w:val="Pieddepage"/>
              <w:tabs>
                <w:tab w:val="clear" w:pos="4320"/>
                <w:tab w:val="clear" w:pos="8640"/>
              </w:tabs>
            </w:pPr>
          </w:p>
        </w:tc>
        <w:tc>
          <w:tcPr>
            <w:tcW w:w="3748" w:type="dxa"/>
            <w:tcBorders>
              <w:top w:val="nil"/>
              <w:bottom w:val="nil"/>
            </w:tcBorders>
          </w:tcPr>
          <w:p w:rsidR="00B72BAB" w:rsidRDefault="00C322A7">
            <w:pPr>
              <w:pStyle w:val="Pieddepage"/>
              <w:tabs>
                <w:tab w:val="clear" w:pos="4320"/>
                <w:tab w:val="clear" w:pos="8640"/>
              </w:tabs>
            </w:pPr>
          </w:p>
        </w:tc>
      </w:tr>
      <w:tr w:rsidR="00B72BAB">
        <w:tblPrEx>
          <w:tblCellMar>
            <w:top w:w="0" w:type="dxa"/>
            <w:bottom w:w="0" w:type="dxa"/>
          </w:tblCellMar>
        </w:tblPrEx>
        <w:trPr>
          <w:jc w:val="center"/>
        </w:trPr>
        <w:tc>
          <w:tcPr>
            <w:tcW w:w="4928" w:type="dxa"/>
            <w:tcBorders>
              <w:top w:val="nil"/>
              <w:left w:val="single" w:sz="4" w:space="0" w:color="auto"/>
              <w:bottom w:val="nil"/>
            </w:tcBorders>
          </w:tcPr>
          <w:p w:rsidR="00B72BAB" w:rsidRDefault="00C322A7">
            <w:pPr>
              <w:pStyle w:val="Pieddepage"/>
              <w:tabs>
                <w:tab w:val="clear" w:pos="4320"/>
                <w:tab w:val="clear" w:pos="8640"/>
              </w:tabs>
            </w:pPr>
          </w:p>
          <w:p w:rsidR="00B72BAB" w:rsidRDefault="00C322A7">
            <w:pPr>
              <w:pStyle w:val="Pieddepage"/>
              <w:tabs>
                <w:tab w:val="clear" w:pos="4320"/>
                <w:tab w:val="clear" w:pos="8640"/>
              </w:tabs>
            </w:pPr>
          </w:p>
        </w:tc>
        <w:tc>
          <w:tcPr>
            <w:tcW w:w="3748" w:type="dxa"/>
            <w:tcBorders>
              <w:top w:val="nil"/>
              <w:bottom w:val="nil"/>
            </w:tcBorders>
          </w:tcPr>
          <w:p w:rsidR="00B72BAB" w:rsidRDefault="00C322A7">
            <w:pPr>
              <w:pStyle w:val="Pieddepage"/>
              <w:tabs>
                <w:tab w:val="clear" w:pos="4320"/>
                <w:tab w:val="clear" w:pos="8640"/>
              </w:tabs>
            </w:pPr>
          </w:p>
        </w:tc>
      </w:tr>
      <w:tr w:rsidR="00B72BAB">
        <w:tblPrEx>
          <w:tblCellMar>
            <w:top w:w="0" w:type="dxa"/>
            <w:bottom w:w="0" w:type="dxa"/>
          </w:tblCellMar>
        </w:tblPrEx>
        <w:trPr>
          <w:jc w:val="center"/>
        </w:trPr>
        <w:tc>
          <w:tcPr>
            <w:tcW w:w="4928" w:type="dxa"/>
            <w:tcBorders>
              <w:top w:val="nil"/>
              <w:left w:val="single" w:sz="4" w:space="0" w:color="auto"/>
              <w:bottom w:val="nil"/>
            </w:tcBorders>
          </w:tcPr>
          <w:p w:rsidR="00B72BAB" w:rsidRDefault="00C322A7">
            <w:pPr>
              <w:pStyle w:val="Pieddepage"/>
              <w:tabs>
                <w:tab w:val="clear" w:pos="4320"/>
                <w:tab w:val="clear" w:pos="8640"/>
              </w:tabs>
            </w:pPr>
          </w:p>
          <w:p w:rsidR="00B72BAB" w:rsidRDefault="00C322A7">
            <w:pPr>
              <w:pStyle w:val="Pieddepage"/>
              <w:tabs>
                <w:tab w:val="clear" w:pos="4320"/>
                <w:tab w:val="clear" w:pos="8640"/>
              </w:tabs>
            </w:pPr>
          </w:p>
        </w:tc>
        <w:tc>
          <w:tcPr>
            <w:tcW w:w="3748" w:type="dxa"/>
            <w:tcBorders>
              <w:top w:val="nil"/>
              <w:bottom w:val="nil"/>
            </w:tcBorders>
          </w:tcPr>
          <w:p w:rsidR="00B72BAB" w:rsidRDefault="00C322A7">
            <w:pPr>
              <w:pStyle w:val="Pieddepage"/>
              <w:tabs>
                <w:tab w:val="clear" w:pos="4320"/>
                <w:tab w:val="clear" w:pos="8640"/>
              </w:tabs>
            </w:pPr>
          </w:p>
        </w:tc>
      </w:tr>
      <w:tr w:rsidR="00B72BAB">
        <w:tblPrEx>
          <w:tblCellMar>
            <w:top w:w="0" w:type="dxa"/>
            <w:bottom w:w="0" w:type="dxa"/>
          </w:tblCellMar>
        </w:tblPrEx>
        <w:trPr>
          <w:jc w:val="center"/>
        </w:trPr>
        <w:tc>
          <w:tcPr>
            <w:tcW w:w="4928" w:type="dxa"/>
            <w:tcBorders>
              <w:top w:val="nil"/>
              <w:left w:val="single" w:sz="4" w:space="0" w:color="auto"/>
              <w:bottom w:val="nil"/>
            </w:tcBorders>
          </w:tcPr>
          <w:p w:rsidR="00B72BAB" w:rsidRDefault="00C322A7">
            <w:pPr>
              <w:pStyle w:val="Pieddepage"/>
              <w:tabs>
                <w:tab w:val="clear" w:pos="4320"/>
                <w:tab w:val="clear" w:pos="8640"/>
              </w:tabs>
            </w:pPr>
          </w:p>
          <w:p w:rsidR="00B72BAB" w:rsidRDefault="00C322A7">
            <w:pPr>
              <w:pStyle w:val="Pieddepage"/>
              <w:tabs>
                <w:tab w:val="clear" w:pos="4320"/>
                <w:tab w:val="clear" w:pos="8640"/>
              </w:tabs>
            </w:pPr>
          </w:p>
        </w:tc>
        <w:tc>
          <w:tcPr>
            <w:tcW w:w="3748" w:type="dxa"/>
            <w:tcBorders>
              <w:top w:val="nil"/>
              <w:bottom w:val="nil"/>
            </w:tcBorders>
          </w:tcPr>
          <w:p w:rsidR="00B72BAB" w:rsidRDefault="00C322A7">
            <w:pPr>
              <w:pStyle w:val="Pieddepage"/>
              <w:tabs>
                <w:tab w:val="clear" w:pos="4320"/>
                <w:tab w:val="clear" w:pos="8640"/>
              </w:tabs>
            </w:pPr>
          </w:p>
        </w:tc>
      </w:tr>
      <w:tr w:rsidR="00B72BAB">
        <w:tblPrEx>
          <w:tblCellMar>
            <w:top w:w="0" w:type="dxa"/>
            <w:bottom w:w="0" w:type="dxa"/>
          </w:tblCellMar>
        </w:tblPrEx>
        <w:trPr>
          <w:jc w:val="center"/>
        </w:trPr>
        <w:tc>
          <w:tcPr>
            <w:tcW w:w="4928" w:type="dxa"/>
            <w:tcBorders>
              <w:top w:val="nil"/>
              <w:left w:val="single" w:sz="4" w:space="0" w:color="auto"/>
              <w:bottom w:val="nil"/>
            </w:tcBorders>
          </w:tcPr>
          <w:p w:rsidR="00B72BAB" w:rsidRDefault="00C322A7">
            <w:pPr>
              <w:pStyle w:val="Pieddepage"/>
              <w:tabs>
                <w:tab w:val="clear" w:pos="4320"/>
                <w:tab w:val="clear" w:pos="8640"/>
              </w:tabs>
            </w:pPr>
          </w:p>
          <w:p w:rsidR="00B72BAB" w:rsidRDefault="00C322A7">
            <w:pPr>
              <w:pStyle w:val="Pieddepage"/>
              <w:tabs>
                <w:tab w:val="clear" w:pos="4320"/>
                <w:tab w:val="clear" w:pos="8640"/>
              </w:tabs>
            </w:pPr>
          </w:p>
        </w:tc>
        <w:tc>
          <w:tcPr>
            <w:tcW w:w="3748" w:type="dxa"/>
            <w:tcBorders>
              <w:top w:val="nil"/>
              <w:bottom w:val="nil"/>
            </w:tcBorders>
          </w:tcPr>
          <w:p w:rsidR="00B72BAB" w:rsidRDefault="00C322A7">
            <w:pPr>
              <w:pStyle w:val="Pieddepage"/>
              <w:tabs>
                <w:tab w:val="clear" w:pos="4320"/>
                <w:tab w:val="clear" w:pos="8640"/>
              </w:tabs>
            </w:pPr>
          </w:p>
        </w:tc>
      </w:tr>
      <w:tr w:rsidR="00B72BAB">
        <w:tblPrEx>
          <w:tblCellMar>
            <w:top w:w="0" w:type="dxa"/>
            <w:bottom w:w="0" w:type="dxa"/>
          </w:tblCellMar>
        </w:tblPrEx>
        <w:trPr>
          <w:jc w:val="center"/>
        </w:trPr>
        <w:tc>
          <w:tcPr>
            <w:tcW w:w="4928" w:type="dxa"/>
            <w:tcBorders>
              <w:top w:val="nil"/>
              <w:left w:val="single" w:sz="4" w:space="0" w:color="auto"/>
              <w:bottom w:val="single" w:sz="4" w:space="0" w:color="auto"/>
            </w:tcBorders>
          </w:tcPr>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p w:rsidR="00B72BAB" w:rsidRDefault="00C322A7">
            <w:pPr>
              <w:pStyle w:val="Pieddepage"/>
              <w:tabs>
                <w:tab w:val="clear" w:pos="4320"/>
                <w:tab w:val="clear" w:pos="8640"/>
              </w:tabs>
            </w:pPr>
          </w:p>
        </w:tc>
        <w:tc>
          <w:tcPr>
            <w:tcW w:w="3748" w:type="dxa"/>
            <w:tcBorders>
              <w:top w:val="nil"/>
              <w:bottom w:val="single" w:sz="4" w:space="0" w:color="auto"/>
            </w:tcBorders>
          </w:tcPr>
          <w:p w:rsidR="00B72BAB" w:rsidRDefault="00C322A7">
            <w:pPr>
              <w:pStyle w:val="Pieddepage"/>
              <w:tabs>
                <w:tab w:val="clear" w:pos="4320"/>
                <w:tab w:val="clear" w:pos="8640"/>
              </w:tabs>
            </w:pPr>
          </w:p>
        </w:tc>
      </w:tr>
    </w:tbl>
    <w:p w:rsidR="00B72BAB" w:rsidRDefault="00C322A7">
      <w:pPr>
        <w:pStyle w:val="Pieddepage"/>
        <w:tabs>
          <w:tab w:val="clear" w:pos="4320"/>
          <w:tab w:val="clear" w:pos="8640"/>
        </w:tabs>
      </w:pPr>
    </w:p>
    <w:p w:rsidR="00B72BAB" w:rsidRDefault="00C322A7">
      <w:pPr>
        <w:pStyle w:val="Pieddepage"/>
        <w:tabs>
          <w:tab w:val="clear" w:pos="4320"/>
          <w:tab w:val="clear" w:pos="8640"/>
        </w:tabs>
        <w:ind w:left="-360" w:right="-450"/>
        <w:rPr>
          <w:b/>
        </w:rPr>
      </w:pPr>
    </w:p>
    <w:sectPr w:rsidR="00B72BAB">
      <w:headerReference w:type="default" r:id="rId118"/>
      <w:footerReference w:type="default" r:id="rId119"/>
      <w:pgSz w:w="12240" w:h="15840"/>
      <w:pgMar w:top="1440" w:right="1800" w:bottom="1440" w:left="19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22A7">
      <w:r>
        <w:separator/>
      </w:r>
    </w:p>
  </w:endnote>
  <w:endnote w:type="continuationSeparator" w:id="0">
    <w:p w:rsidR="00000000" w:rsidRDefault="00C3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BAB" w:rsidRDefault="00C322A7">
    <w:pPr>
      <w:pStyle w:val="Pieddepage"/>
      <w:jc w:val="center"/>
      <w:rPr>
        <w:rStyle w:val="Numrodepage"/>
      </w:rPr>
    </w:pPr>
    <w:r>
      <w:rPr>
        <w:rStyle w:val="Numrodepage"/>
      </w:rPr>
      <w:fldChar w:fldCharType="begin"/>
    </w:r>
    <w:r>
      <w:rPr>
        <w:rStyle w:val="Numrodepage"/>
      </w:rPr>
      <w:instrText xml:space="preserve"> </w:instrText>
    </w:r>
    <w:r>
      <w:rPr>
        <w:rStyle w:val="Numrodepage"/>
      </w:rPr>
      <w:instrText>PAGE</w:instrText>
    </w:r>
    <w:r>
      <w:rPr>
        <w:rStyle w:val="Numrodepage"/>
      </w:rPr>
      <w:instrText xml:space="preserve"> </w:instrText>
    </w:r>
    <w:r>
      <w:rPr>
        <w:rStyle w:val="Numrodepage"/>
      </w:rPr>
      <w:fldChar w:fldCharType="separate"/>
    </w:r>
    <w:r>
      <w:rPr>
        <w:rStyle w:val="Numrodepage"/>
        <w:noProof/>
      </w:rPr>
      <w:t>1</w:t>
    </w:r>
    <w:r>
      <w:rPr>
        <w:rStyle w:val="Numrodepage"/>
      </w:rPr>
      <w:fldChar w:fldCharType="end"/>
    </w:r>
  </w:p>
  <w:p w:rsidR="00B72BAB" w:rsidRDefault="00C322A7">
    <w:pPr>
      <w:pStyle w:val="Pieddepage"/>
      <w:jc w:val="center"/>
    </w:pPr>
    <w:r w:rsidRPr="00DB72F4">
      <w:rPr>
        <w:rStyle w:val="Numrodepage"/>
        <w:sz w:val="18"/>
      </w:rPr>
      <w:t>©2007, Projet APTE  (CP: Carolyn Kieran)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22A7">
      <w:r>
        <w:separator/>
      </w:r>
    </w:p>
  </w:footnote>
  <w:footnote w:type="continuationSeparator" w:id="0">
    <w:p w:rsidR="00000000" w:rsidRDefault="00C322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BAB" w:rsidRDefault="00C322A7" w:rsidP="00B72BAB">
    <w:pPr>
      <w:pStyle w:val="En-tte"/>
      <w:jc w:val="right"/>
    </w:pPr>
    <w:r>
      <w:rPr>
        <w:sz w:val="18"/>
      </w:rPr>
      <w:t>Solutionnaire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710B"/>
    <w:multiLevelType w:val="hybridMultilevel"/>
    <w:tmpl w:val="214E0026"/>
    <w:lvl w:ilvl="0" w:tplc="E7C6A762">
      <w:start w:val="3"/>
      <w:numFmt w:val="upperLetter"/>
      <w:lvlText w:val="%1."/>
      <w:lvlJc w:val="left"/>
      <w:pPr>
        <w:tabs>
          <w:tab w:val="num" w:pos="0"/>
        </w:tabs>
        <w:ind w:left="0" w:hanging="360"/>
      </w:pPr>
      <w:rPr>
        <w:rFonts w:hint="default"/>
        <w:b/>
      </w:rPr>
    </w:lvl>
    <w:lvl w:ilvl="1" w:tplc="040C0019" w:tentative="1">
      <w:start w:val="1"/>
      <w:numFmt w:val="lowerLetter"/>
      <w:lvlText w:val="%2."/>
      <w:lvlJc w:val="left"/>
      <w:pPr>
        <w:tabs>
          <w:tab w:val="num" w:pos="720"/>
        </w:tabs>
        <w:ind w:left="720" w:hanging="360"/>
      </w:pPr>
    </w:lvl>
    <w:lvl w:ilvl="2" w:tplc="040C001B" w:tentative="1">
      <w:start w:val="1"/>
      <w:numFmt w:val="lowerRoman"/>
      <w:lvlText w:val="%3."/>
      <w:lvlJc w:val="right"/>
      <w:pPr>
        <w:tabs>
          <w:tab w:val="num" w:pos="1440"/>
        </w:tabs>
        <w:ind w:left="1440" w:hanging="180"/>
      </w:pPr>
    </w:lvl>
    <w:lvl w:ilvl="3" w:tplc="040C000F" w:tentative="1">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1">
    <w:nsid w:val="16AA3E37"/>
    <w:multiLevelType w:val="hybridMultilevel"/>
    <w:tmpl w:val="4EE62450"/>
    <w:lvl w:ilvl="0" w:tplc="5BFC423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131FFB"/>
    <w:multiLevelType w:val="hybridMultilevel"/>
    <w:tmpl w:val="E95E742A"/>
    <w:lvl w:ilvl="0" w:tplc="BE9CC3E4">
      <w:start w:val="5"/>
      <w:numFmt w:val="decimal"/>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632F5C39"/>
    <w:multiLevelType w:val="hybridMultilevel"/>
    <w:tmpl w:val="5EC87D34"/>
    <w:lvl w:ilvl="0" w:tplc="2B4298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C9730C0"/>
    <w:multiLevelType w:val="hybridMultilevel"/>
    <w:tmpl w:val="2402AF3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AB"/>
    <w:rsid w:val="00C322A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paragraph" w:styleId="Titre1">
    <w:name w:val="heading 1"/>
    <w:basedOn w:val="Normal"/>
    <w:next w:val="Normal"/>
    <w:qFormat/>
    <w:pPr>
      <w:keepNext/>
      <w:jc w:val="center"/>
      <w:outlineLvl w:val="0"/>
    </w:pPr>
    <w:rPr>
      <w:b/>
    </w:rPr>
  </w:style>
  <w:style w:type="paragraph" w:styleId="Titre2">
    <w:name w:val="heading 2"/>
    <w:basedOn w:val="Normal"/>
    <w:next w:val="Normal"/>
    <w:qFormat/>
    <w:pPr>
      <w:keepNext/>
      <w:pBdr>
        <w:top w:val="single" w:sz="12" w:space="1" w:color="auto"/>
        <w:bottom w:val="single" w:sz="12" w:space="1" w:color="auto"/>
      </w:pBdr>
      <w:jc w:val="center"/>
      <w:outlineLvl w:val="1"/>
    </w:pPr>
    <w:rPr>
      <w:b/>
      <w:sz w:val="23"/>
    </w:rPr>
  </w:style>
  <w:style w:type="character" w:default="1" w:styleId="Policepardfaut">
    <w:name w:val="Default Paragraph Font"/>
  </w:style>
  <w:style w:type="table" w:default="1" w:styleId="TableauNormal">
    <w:name w:val="Normal Table"/>
    <w:semiHidden/>
    <w:rPr>
      <w:lang w:bidi="x-none"/>
    </w:rPr>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320"/>
        <w:tab w:val="right" w:pos="8640"/>
      </w:tabs>
    </w:pPr>
    <w:rPr>
      <w:sz w:val="23"/>
      <w:lang w:val="fr-CA"/>
    </w:rPr>
  </w:style>
  <w:style w:type="paragraph" w:styleId="Corpsdetexte">
    <w:name w:val="Body Text"/>
    <w:basedOn w:val="Normal"/>
    <w:pPr>
      <w:jc w:val="center"/>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2">
    <w:name w:val="Body Text 2"/>
    <w:basedOn w:val="Normal"/>
    <w:pPr>
      <w:ind w:right="-360"/>
      <w:jc w:val="center"/>
    </w:pPr>
    <w:rPr>
      <w:b/>
    </w:rPr>
  </w:style>
  <w:style w:type="paragraph" w:styleId="Corpsdetexte3">
    <w:name w:val="Body Text 3"/>
    <w:basedOn w:val="Normal"/>
    <w:pPr>
      <w:pBdr>
        <w:top w:val="single" w:sz="4" w:space="1" w:color="auto"/>
        <w:left w:val="single" w:sz="4" w:space="4" w:color="auto"/>
        <w:bottom w:val="single" w:sz="4" w:space="1" w:color="auto"/>
        <w:right w:val="single" w:sz="4" w:space="4" w:color="auto"/>
      </w:pBdr>
    </w:pPr>
    <w:rPr>
      <w:color w:val="FF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paragraph" w:styleId="Titre1">
    <w:name w:val="heading 1"/>
    <w:basedOn w:val="Normal"/>
    <w:next w:val="Normal"/>
    <w:qFormat/>
    <w:pPr>
      <w:keepNext/>
      <w:jc w:val="center"/>
      <w:outlineLvl w:val="0"/>
    </w:pPr>
    <w:rPr>
      <w:b/>
    </w:rPr>
  </w:style>
  <w:style w:type="paragraph" w:styleId="Titre2">
    <w:name w:val="heading 2"/>
    <w:basedOn w:val="Normal"/>
    <w:next w:val="Normal"/>
    <w:qFormat/>
    <w:pPr>
      <w:keepNext/>
      <w:pBdr>
        <w:top w:val="single" w:sz="12" w:space="1" w:color="auto"/>
        <w:bottom w:val="single" w:sz="12" w:space="1" w:color="auto"/>
      </w:pBdr>
      <w:jc w:val="center"/>
      <w:outlineLvl w:val="1"/>
    </w:pPr>
    <w:rPr>
      <w:b/>
      <w:sz w:val="23"/>
    </w:rPr>
  </w:style>
  <w:style w:type="character" w:default="1" w:styleId="Policepardfaut">
    <w:name w:val="Default Paragraph Font"/>
  </w:style>
  <w:style w:type="table" w:default="1" w:styleId="TableauNormal">
    <w:name w:val="Normal Table"/>
    <w:semiHidden/>
    <w:rPr>
      <w:lang w:bidi="x-none"/>
    </w:rPr>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320"/>
        <w:tab w:val="right" w:pos="8640"/>
      </w:tabs>
    </w:pPr>
    <w:rPr>
      <w:sz w:val="23"/>
      <w:lang w:val="fr-CA"/>
    </w:rPr>
  </w:style>
  <w:style w:type="paragraph" w:styleId="Corpsdetexte">
    <w:name w:val="Body Text"/>
    <w:basedOn w:val="Normal"/>
    <w:pPr>
      <w:jc w:val="center"/>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2">
    <w:name w:val="Body Text 2"/>
    <w:basedOn w:val="Normal"/>
    <w:pPr>
      <w:ind w:right="-360"/>
      <w:jc w:val="center"/>
    </w:pPr>
    <w:rPr>
      <w:b/>
    </w:rPr>
  </w:style>
  <w:style w:type="paragraph" w:styleId="Corpsdetexte3">
    <w:name w:val="Body Text 3"/>
    <w:basedOn w:val="Normal"/>
    <w:pPr>
      <w:pBdr>
        <w:top w:val="single" w:sz="4" w:space="1" w:color="auto"/>
        <w:left w:val="single" w:sz="4" w:space="4" w:color="auto"/>
        <w:bottom w:val="single" w:sz="4" w:space="1" w:color="auto"/>
        <w:right w:val="single" w:sz="4" w:space="4" w:color="auto"/>
      </w:pBdr>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image" Target="media/image2.emf"/><Relationship Id="rId11" Type="http://schemas.openxmlformats.org/officeDocument/2006/relationships/oleObject" Target="embeddings/Microsoft_Equation2.bin"/><Relationship Id="rId12" Type="http://schemas.openxmlformats.org/officeDocument/2006/relationships/image" Target="media/image3.emf"/><Relationship Id="rId13" Type="http://schemas.openxmlformats.org/officeDocument/2006/relationships/oleObject" Target="embeddings/Microsoft_Equation3.bin"/><Relationship Id="rId14" Type="http://schemas.openxmlformats.org/officeDocument/2006/relationships/image" Target="media/image4.emf"/><Relationship Id="rId15" Type="http://schemas.openxmlformats.org/officeDocument/2006/relationships/oleObject" Target="embeddings/Microsoft_Equation4.bin"/><Relationship Id="rId16" Type="http://schemas.openxmlformats.org/officeDocument/2006/relationships/image" Target="media/image5.emf"/><Relationship Id="rId17" Type="http://schemas.openxmlformats.org/officeDocument/2006/relationships/oleObject" Target="embeddings/Microsoft_Equation5.bin"/><Relationship Id="rId18" Type="http://schemas.openxmlformats.org/officeDocument/2006/relationships/image" Target="media/image6.emf"/><Relationship Id="rId19" Type="http://schemas.openxmlformats.org/officeDocument/2006/relationships/oleObject" Target="embeddings/Microsoft_Equation6.bin"/><Relationship Id="rId60" Type="http://schemas.openxmlformats.org/officeDocument/2006/relationships/image" Target="media/image27.emf"/><Relationship Id="rId61" Type="http://schemas.openxmlformats.org/officeDocument/2006/relationships/oleObject" Target="embeddings/Microsoft_Equation27.bin"/><Relationship Id="rId62" Type="http://schemas.openxmlformats.org/officeDocument/2006/relationships/image" Target="media/image28.emf"/><Relationship Id="rId63" Type="http://schemas.openxmlformats.org/officeDocument/2006/relationships/oleObject" Target="embeddings/Microsoft_Equation28.bin"/><Relationship Id="rId64" Type="http://schemas.openxmlformats.org/officeDocument/2006/relationships/image" Target="media/image29.emf"/><Relationship Id="rId65" Type="http://schemas.openxmlformats.org/officeDocument/2006/relationships/oleObject" Target="embeddings/Microsoft_Equation29.bin"/><Relationship Id="rId66" Type="http://schemas.openxmlformats.org/officeDocument/2006/relationships/image" Target="media/image30.emf"/><Relationship Id="rId67" Type="http://schemas.openxmlformats.org/officeDocument/2006/relationships/oleObject" Target="embeddings/Microsoft_Equation30.bin"/><Relationship Id="rId68" Type="http://schemas.openxmlformats.org/officeDocument/2006/relationships/image" Target="media/image31.emf"/><Relationship Id="rId69" Type="http://schemas.openxmlformats.org/officeDocument/2006/relationships/oleObject" Target="embeddings/Microsoft_Equation31.bin"/><Relationship Id="rId120" Type="http://schemas.openxmlformats.org/officeDocument/2006/relationships/fontTable" Target="fontTable.xml"/><Relationship Id="rId121" Type="http://schemas.openxmlformats.org/officeDocument/2006/relationships/theme" Target="theme/theme1.xml"/><Relationship Id="rId40" Type="http://schemas.openxmlformats.org/officeDocument/2006/relationships/image" Target="media/image17.emf"/><Relationship Id="rId41" Type="http://schemas.openxmlformats.org/officeDocument/2006/relationships/oleObject" Target="embeddings/Microsoft_Equation17.bin"/><Relationship Id="rId42" Type="http://schemas.openxmlformats.org/officeDocument/2006/relationships/image" Target="media/image18.emf"/><Relationship Id="rId90" Type="http://schemas.openxmlformats.org/officeDocument/2006/relationships/image" Target="media/image42.emf"/><Relationship Id="rId91" Type="http://schemas.openxmlformats.org/officeDocument/2006/relationships/oleObject" Target="embeddings/Microsoft_Equation42.bin"/><Relationship Id="rId92" Type="http://schemas.openxmlformats.org/officeDocument/2006/relationships/image" Target="media/image43.emf"/><Relationship Id="rId93" Type="http://schemas.openxmlformats.org/officeDocument/2006/relationships/oleObject" Target="embeddings/Microsoft_Equation43.bin"/><Relationship Id="rId94" Type="http://schemas.openxmlformats.org/officeDocument/2006/relationships/image" Target="media/image44.emf"/><Relationship Id="rId95" Type="http://schemas.openxmlformats.org/officeDocument/2006/relationships/oleObject" Target="embeddings/Microsoft_Equation44.bin"/><Relationship Id="rId96" Type="http://schemas.openxmlformats.org/officeDocument/2006/relationships/image" Target="media/image45.emf"/><Relationship Id="rId101" Type="http://schemas.openxmlformats.org/officeDocument/2006/relationships/oleObject" Target="embeddings/Microsoft_Equation47.bin"/><Relationship Id="rId102" Type="http://schemas.openxmlformats.org/officeDocument/2006/relationships/image" Target="media/image48.emf"/><Relationship Id="rId103" Type="http://schemas.openxmlformats.org/officeDocument/2006/relationships/oleObject" Target="embeddings/Microsoft_Equation48.bin"/><Relationship Id="rId104" Type="http://schemas.openxmlformats.org/officeDocument/2006/relationships/image" Target="media/image49.emf"/><Relationship Id="rId105" Type="http://schemas.openxmlformats.org/officeDocument/2006/relationships/oleObject" Target="embeddings/Microsoft_Equation49.bin"/><Relationship Id="rId106" Type="http://schemas.openxmlformats.org/officeDocument/2006/relationships/image" Target="media/image50.emf"/><Relationship Id="rId107" Type="http://schemas.openxmlformats.org/officeDocument/2006/relationships/oleObject" Target="embeddings/Microsoft_Equation50.bin"/><Relationship Id="rId108" Type="http://schemas.openxmlformats.org/officeDocument/2006/relationships/image" Target="media/image51.emf"/><Relationship Id="rId109" Type="http://schemas.openxmlformats.org/officeDocument/2006/relationships/oleObject" Target="embeddings/Microsoft_Equation51.bin"/><Relationship Id="rId97" Type="http://schemas.openxmlformats.org/officeDocument/2006/relationships/oleObject" Target="embeddings/Microsoft_Equation45.bin"/><Relationship Id="rId98" Type="http://schemas.openxmlformats.org/officeDocument/2006/relationships/image" Target="media/image46.emf"/><Relationship Id="rId99" Type="http://schemas.openxmlformats.org/officeDocument/2006/relationships/oleObject" Target="embeddings/Microsoft_Equation46.bin"/><Relationship Id="rId43" Type="http://schemas.openxmlformats.org/officeDocument/2006/relationships/oleObject" Target="embeddings/Microsoft_Equation18.bin"/><Relationship Id="rId44" Type="http://schemas.openxmlformats.org/officeDocument/2006/relationships/image" Target="media/image19.emf"/><Relationship Id="rId45" Type="http://schemas.openxmlformats.org/officeDocument/2006/relationships/oleObject" Target="embeddings/Microsoft_Equation19.bin"/><Relationship Id="rId46" Type="http://schemas.openxmlformats.org/officeDocument/2006/relationships/image" Target="media/image20.emf"/><Relationship Id="rId47" Type="http://schemas.openxmlformats.org/officeDocument/2006/relationships/oleObject" Target="embeddings/Microsoft_Equation20.bin"/><Relationship Id="rId48" Type="http://schemas.openxmlformats.org/officeDocument/2006/relationships/image" Target="media/image21.emf"/><Relationship Id="rId49" Type="http://schemas.openxmlformats.org/officeDocument/2006/relationships/oleObject" Target="embeddings/Microsoft_Equation21.bin"/><Relationship Id="rId100" Type="http://schemas.openxmlformats.org/officeDocument/2006/relationships/image" Target="media/image47.emf"/><Relationship Id="rId20" Type="http://schemas.openxmlformats.org/officeDocument/2006/relationships/image" Target="media/image7.emf"/><Relationship Id="rId21" Type="http://schemas.openxmlformats.org/officeDocument/2006/relationships/oleObject" Target="embeddings/Microsoft_Equation7.bin"/><Relationship Id="rId22" Type="http://schemas.openxmlformats.org/officeDocument/2006/relationships/image" Target="media/image8.emf"/><Relationship Id="rId70" Type="http://schemas.openxmlformats.org/officeDocument/2006/relationships/image" Target="media/image32.emf"/><Relationship Id="rId71" Type="http://schemas.openxmlformats.org/officeDocument/2006/relationships/oleObject" Target="embeddings/Microsoft_Equation32.bin"/><Relationship Id="rId72" Type="http://schemas.openxmlformats.org/officeDocument/2006/relationships/image" Target="media/image33.emf"/><Relationship Id="rId73" Type="http://schemas.openxmlformats.org/officeDocument/2006/relationships/oleObject" Target="embeddings/Microsoft_Equation33.bin"/><Relationship Id="rId74" Type="http://schemas.openxmlformats.org/officeDocument/2006/relationships/image" Target="media/image34.emf"/><Relationship Id="rId75" Type="http://schemas.openxmlformats.org/officeDocument/2006/relationships/oleObject" Target="embeddings/Microsoft_Equation34.bin"/><Relationship Id="rId76" Type="http://schemas.openxmlformats.org/officeDocument/2006/relationships/image" Target="media/image35.emf"/><Relationship Id="rId77" Type="http://schemas.openxmlformats.org/officeDocument/2006/relationships/oleObject" Target="embeddings/Microsoft_Equation35.bin"/><Relationship Id="rId78" Type="http://schemas.openxmlformats.org/officeDocument/2006/relationships/image" Target="media/image36.emf"/><Relationship Id="rId79" Type="http://schemas.openxmlformats.org/officeDocument/2006/relationships/oleObject" Target="embeddings/Microsoft_Equation36.bin"/><Relationship Id="rId23" Type="http://schemas.openxmlformats.org/officeDocument/2006/relationships/oleObject" Target="embeddings/Microsoft_Equation8.bin"/><Relationship Id="rId24" Type="http://schemas.openxmlformats.org/officeDocument/2006/relationships/image" Target="media/image9.emf"/><Relationship Id="rId25" Type="http://schemas.openxmlformats.org/officeDocument/2006/relationships/oleObject" Target="embeddings/Microsoft_Equation9.bin"/><Relationship Id="rId26" Type="http://schemas.openxmlformats.org/officeDocument/2006/relationships/image" Target="media/image10.emf"/><Relationship Id="rId27" Type="http://schemas.openxmlformats.org/officeDocument/2006/relationships/oleObject" Target="embeddings/Microsoft_Equation10.bin"/><Relationship Id="rId28" Type="http://schemas.openxmlformats.org/officeDocument/2006/relationships/image" Target="media/image11.emf"/><Relationship Id="rId29" Type="http://schemas.openxmlformats.org/officeDocument/2006/relationships/oleObject" Target="embeddings/Microsoft_Equation11.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Microsoft_Equation1.bin"/><Relationship Id="rId50" Type="http://schemas.openxmlformats.org/officeDocument/2006/relationships/image" Target="media/image22.emf"/><Relationship Id="rId51" Type="http://schemas.openxmlformats.org/officeDocument/2006/relationships/oleObject" Target="embeddings/Microsoft_Equation22.bin"/><Relationship Id="rId52" Type="http://schemas.openxmlformats.org/officeDocument/2006/relationships/image" Target="media/image23.emf"/><Relationship Id="rId53" Type="http://schemas.openxmlformats.org/officeDocument/2006/relationships/oleObject" Target="embeddings/Microsoft_Equation23.bin"/><Relationship Id="rId54" Type="http://schemas.openxmlformats.org/officeDocument/2006/relationships/image" Target="media/image24.emf"/><Relationship Id="rId55" Type="http://schemas.openxmlformats.org/officeDocument/2006/relationships/oleObject" Target="embeddings/Microsoft_Equation24.bin"/><Relationship Id="rId56" Type="http://schemas.openxmlformats.org/officeDocument/2006/relationships/image" Target="media/image25.emf"/><Relationship Id="rId57" Type="http://schemas.openxmlformats.org/officeDocument/2006/relationships/oleObject" Target="embeddings/Microsoft_Equation25.bin"/><Relationship Id="rId58" Type="http://schemas.openxmlformats.org/officeDocument/2006/relationships/image" Target="media/image26.emf"/><Relationship Id="rId59" Type="http://schemas.openxmlformats.org/officeDocument/2006/relationships/oleObject" Target="embeddings/Microsoft_Equation26.bin"/><Relationship Id="rId110" Type="http://schemas.openxmlformats.org/officeDocument/2006/relationships/image" Target="media/image52.emf"/><Relationship Id="rId111" Type="http://schemas.openxmlformats.org/officeDocument/2006/relationships/oleObject" Target="embeddings/Microsoft_Equation52.bin"/><Relationship Id="rId112" Type="http://schemas.openxmlformats.org/officeDocument/2006/relationships/image" Target="media/image53.emf"/><Relationship Id="rId113" Type="http://schemas.openxmlformats.org/officeDocument/2006/relationships/oleObject" Target="embeddings/Microsoft_Equation53.bin"/><Relationship Id="rId114" Type="http://schemas.openxmlformats.org/officeDocument/2006/relationships/image" Target="media/image54.emf"/><Relationship Id="rId115" Type="http://schemas.openxmlformats.org/officeDocument/2006/relationships/oleObject" Target="embeddings/Microsoft_Equation54.bin"/><Relationship Id="rId116" Type="http://schemas.openxmlformats.org/officeDocument/2006/relationships/image" Target="media/image55.emf"/><Relationship Id="rId117" Type="http://schemas.openxmlformats.org/officeDocument/2006/relationships/oleObject" Target="embeddings/Microsoft_Equation55.bin"/><Relationship Id="rId118" Type="http://schemas.openxmlformats.org/officeDocument/2006/relationships/header" Target="header1.xml"/><Relationship Id="rId119" Type="http://schemas.openxmlformats.org/officeDocument/2006/relationships/footer" Target="footer1.xml"/><Relationship Id="rId30" Type="http://schemas.openxmlformats.org/officeDocument/2006/relationships/image" Target="media/image12.emf"/><Relationship Id="rId31" Type="http://schemas.openxmlformats.org/officeDocument/2006/relationships/oleObject" Target="embeddings/Microsoft_Equation12.bin"/><Relationship Id="rId32" Type="http://schemas.openxmlformats.org/officeDocument/2006/relationships/image" Target="media/image13.emf"/><Relationship Id="rId33" Type="http://schemas.openxmlformats.org/officeDocument/2006/relationships/oleObject" Target="embeddings/Microsoft_Equation13.bin"/><Relationship Id="rId34" Type="http://schemas.openxmlformats.org/officeDocument/2006/relationships/image" Target="media/image14.emf"/><Relationship Id="rId35" Type="http://schemas.openxmlformats.org/officeDocument/2006/relationships/oleObject" Target="embeddings/Microsoft_Equation14.bin"/><Relationship Id="rId36" Type="http://schemas.openxmlformats.org/officeDocument/2006/relationships/image" Target="media/image15.emf"/><Relationship Id="rId37" Type="http://schemas.openxmlformats.org/officeDocument/2006/relationships/oleObject" Target="embeddings/Microsoft_Equation15.bin"/><Relationship Id="rId38" Type="http://schemas.openxmlformats.org/officeDocument/2006/relationships/image" Target="media/image16.emf"/><Relationship Id="rId39" Type="http://schemas.openxmlformats.org/officeDocument/2006/relationships/oleObject" Target="embeddings/Microsoft_Equation16.bin"/><Relationship Id="rId80" Type="http://schemas.openxmlformats.org/officeDocument/2006/relationships/image" Target="media/image37.emf"/><Relationship Id="rId81" Type="http://schemas.openxmlformats.org/officeDocument/2006/relationships/oleObject" Target="embeddings/Microsoft_Equation37.bin"/><Relationship Id="rId82" Type="http://schemas.openxmlformats.org/officeDocument/2006/relationships/image" Target="media/image38.emf"/><Relationship Id="rId83" Type="http://schemas.openxmlformats.org/officeDocument/2006/relationships/oleObject" Target="embeddings/Microsoft_Equation38.bin"/><Relationship Id="rId84" Type="http://schemas.openxmlformats.org/officeDocument/2006/relationships/image" Target="media/image39.emf"/><Relationship Id="rId85" Type="http://schemas.openxmlformats.org/officeDocument/2006/relationships/oleObject" Target="embeddings/Microsoft_Equation39.bin"/><Relationship Id="rId86" Type="http://schemas.openxmlformats.org/officeDocument/2006/relationships/image" Target="media/image40.emf"/><Relationship Id="rId87" Type="http://schemas.openxmlformats.org/officeDocument/2006/relationships/oleObject" Target="embeddings/Microsoft_Equation40.bin"/><Relationship Id="rId88" Type="http://schemas.openxmlformats.org/officeDocument/2006/relationships/image" Target="media/image41.emf"/><Relationship Id="rId89" Type="http://schemas.openxmlformats.org/officeDocument/2006/relationships/oleObject" Target="embeddings/Microsoft_Equation41.bin"/></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1484</Words>
  <Characters>8164</Characters>
  <Application>Microsoft Macintosh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Activity 2</vt:lpstr>
      <vt:lpstr>Activity 2</vt:lpstr>
    </vt:vector>
  </TitlesOfParts>
  <Company>Vanderbilt University</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2</dc:title>
  <dc:subject/>
  <dc:creator>Jana Visnovska</dc:creator>
  <cp:keywords/>
  <cp:lastModifiedBy>Carolyn Kieran-Sauvé</cp:lastModifiedBy>
  <cp:revision>2</cp:revision>
  <cp:lastPrinted>2004-09-30T12:54:00Z</cp:lastPrinted>
  <dcterms:created xsi:type="dcterms:W3CDTF">2018-10-24T13:11:00Z</dcterms:created>
  <dcterms:modified xsi:type="dcterms:W3CDTF">2018-10-24T13:11:00Z</dcterms:modified>
</cp:coreProperties>
</file>