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06" w:rsidRDefault="00C12206">
      <w:pPr>
        <w:pStyle w:val="Titre"/>
        <w:rPr>
          <w:lang w:val="es-MX"/>
        </w:rPr>
      </w:pPr>
      <w:bookmarkStart w:id="0" w:name="_GoBack"/>
      <w:bookmarkEnd w:id="0"/>
      <w:r>
        <w:rPr>
          <w:lang w:val="es-MX"/>
        </w:rPr>
        <w:t xml:space="preserve">Actividad 3: Transición de Expresiones a Ecuaciones </w:t>
      </w:r>
    </w:p>
    <w:p w:rsidR="00C12206" w:rsidRDefault="00C12206">
      <w:pPr>
        <w:pStyle w:val="Titre"/>
        <w:jc w:val="left"/>
        <w:rPr>
          <w:lang w:val="es-MX"/>
        </w:rPr>
      </w:pPr>
    </w:p>
    <w:p w:rsidR="00C12206" w:rsidRDefault="00C12206">
      <w:pPr>
        <w:jc w:val="center"/>
        <w:rPr>
          <w:lang w:val="es-MX"/>
        </w:rPr>
      </w:pPr>
    </w:p>
    <w:p w:rsidR="00C12206" w:rsidRDefault="00C12206">
      <w:pPr>
        <w:rPr>
          <w:lang w:val="es-MX"/>
        </w:rPr>
      </w:pPr>
      <w:r>
        <w:rPr>
          <w:lang w:val="es-MX"/>
        </w:rPr>
        <w:t>Punto de inserción: Dentro de una semana</w:t>
      </w:r>
      <w:r w:rsidR="00135FD6">
        <w:rPr>
          <w:lang w:val="es-MX"/>
        </w:rPr>
        <w:t>,</w:t>
      </w:r>
      <w:r>
        <w:rPr>
          <w:lang w:val="es-MX"/>
        </w:rPr>
        <w:t xml:space="preserve"> al concluir la Actividad 2</w:t>
      </w:r>
    </w:p>
    <w:p w:rsidR="00C12206" w:rsidRDefault="00C12206">
      <w:pPr>
        <w:rPr>
          <w:lang w:val="es-MX"/>
        </w:rPr>
      </w:pPr>
    </w:p>
    <w:p w:rsidR="00C12206" w:rsidRDefault="00C12206">
      <w:pPr>
        <w:rPr>
          <w:lang w:val="es-MX"/>
        </w:rPr>
      </w:pPr>
      <w:r>
        <w:rPr>
          <w:b/>
          <w:lang w:val="es-MX"/>
        </w:rPr>
        <w:t>Parte I (con CAS): Introducción al uso del comando SOLVE</w:t>
      </w:r>
      <w:r>
        <w:rPr>
          <w:lang w:val="es-MX"/>
        </w:rPr>
        <w:t xml:space="preserve"> (10 minutos)</w:t>
      </w:r>
    </w:p>
    <w:p w:rsidR="00C12206" w:rsidRDefault="00C12206">
      <w:pPr>
        <w:rPr>
          <w:lang w:val="es-MX"/>
        </w:rPr>
      </w:pPr>
    </w:p>
    <w:p w:rsidR="00C12206" w:rsidRDefault="004F4E3F">
      <w:pPr>
        <w:ind w:firstLine="360"/>
        <w:rPr>
          <w:lang w:val="es-MX"/>
        </w:rPr>
      </w:pPr>
      <w:r>
        <w:rPr>
          <w:lang w:val="es-MX"/>
        </w:rPr>
        <w:t>En la</w:t>
      </w:r>
      <w:r w:rsidR="00C12206">
        <w:rPr>
          <w:lang w:val="es-MX"/>
        </w:rPr>
        <w:t xml:space="preserve"> primera actividad, sobre la equivalencia de expres</w:t>
      </w:r>
      <w:r>
        <w:rPr>
          <w:lang w:val="es-MX"/>
        </w:rPr>
        <w:t>iones, fueron anuladas</w:t>
      </w:r>
      <w:r w:rsidR="00C12206">
        <w:rPr>
          <w:lang w:val="es-MX"/>
        </w:rPr>
        <w:t xml:space="preserve"> aquellas expresiones encontradas que no eran equivalentes (un recordatorio de la definición de equivalencia: “si para cualquier número posible que reemplaza a </w:t>
      </w:r>
      <w:r w:rsidR="00C12206">
        <w:rPr>
          <w:i/>
          <w:lang w:val="es-MX"/>
        </w:rPr>
        <w:t>x</w:t>
      </w:r>
      <w:r w:rsidR="00C12206">
        <w:rPr>
          <w:lang w:val="es-MX"/>
        </w:rPr>
        <w:t>, cada una de las expresi</w:t>
      </w:r>
      <w:r>
        <w:rPr>
          <w:lang w:val="es-MX"/>
        </w:rPr>
        <w:t>ones dan el mismo valor, se dice</w:t>
      </w:r>
      <w:r w:rsidR="00C12206">
        <w:rPr>
          <w:lang w:val="es-MX"/>
        </w:rPr>
        <w:t xml:space="preserve"> que esas expresiones son equivalentes en el conjunto de valores posibles que puede tomar </w:t>
      </w:r>
      <w:r w:rsidR="00C12206">
        <w:rPr>
          <w:i/>
          <w:lang w:val="es-MX"/>
        </w:rPr>
        <w:t>x</w:t>
      </w:r>
      <w:r w:rsidR="00C12206">
        <w:rPr>
          <w:lang w:val="es-MX"/>
        </w:rPr>
        <w:t xml:space="preserve">.”). </w:t>
      </w:r>
    </w:p>
    <w:p w:rsidR="00C12206" w:rsidRDefault="00C12206">
      <w:pPr>
        <w:ind w:firstLine="360"/>
        <w:rPr>
          <w:lang w:val="es-MX"/>
        </w:rPr>
      </w:pPr>
      <w:r>
        <w:rPr>
          <w:lang w:val="es-MX"/>
        </w:rPr>
        <w:t>Con esas expresiones no equivalentes</w:t>
      </w:r>
      <w:r w:rsidR="00135FD6">
        <w:rPr>
          <w:lang w:val="es-MX"/>
        </w:rPr>
        <w:t>, cuando las introducíamos en</w:t>
      </w:r>
      <w:r>
        <w:rPr>
          <w:lang w:val="es-MX"/>
        </w:rPr>
        <w:t xml:space="preserve"> CAS, las ecuaciones fo</w:t>
      </w:r>
      <w:r w:rsidR="00135FD6">
        <w:rPr>
          <w:lang w:val="es-MX"/>
        </w:rPr>
        <w:t>rmadas con tales expresiones,</w:t>
      </w:r>
      <w:r>
        <w:rPr>
          <w:lang w:val="es-MX"/>
        </w:rPr>
        <w:t xml:space="preserve"> CAS no mostraba “true”. Esto fue así porque hay sólo </w:t>
      </w:r>
      <w:r>
        <w:rPr>
          <w:i/>
          <w:lang w:val="es-MX"/>
        </w:rPr>
        <w:t>algunos</w:t>
      </w:r>
      <w:r>
        <w:rPr>
          <w:lang w:val="es-MX"/>
        </w:rPr>
        <w:t xml:space="preserve"> (o </w:t>
      </w:r>
      <w:r>
        <w:rPr>
          <w:i/>
          <w:lang w:val="es-MX"/>
        </w:rPr>
        <w:t>ninguno</w:t>
      </w:r>
      <w:r>
        <w:rPr>
          <w:lang w:val="es-MX"/>
        </w:rPr>
        <w:t xml:space="preserve">) valores de </w:t>
      </w:r>
      <w:r>
        <w:rPr>
          <w:i/>
          <w:lang w:val="es-MX"/>
        </w:rPr>
        <w:t>x</w:t>
      </w:r>
      <w:r>
        <w:rPr>
          <w:lang w:val="es-MX"/>
        </w:rPr>
        <w:t>, los cuales al sustituirlos en ambos lados de la ecuación produce resultados iguales. E</w:t>
      </w:r>
      <w:r w:rsidR="004F4E3F">
        <w:rPr>
          <w:lang w:val="es-MX"/>
        </w:rPr>
        <w:t>n la presente actividad se usará</w:t>
      </w:r>
      <w:r>
        <w:rPr>
          <w:lang w:val="es-MX"/>
        </w:rPr>
        <w:t xml:space="preserve"> CAS para encontrar los valores de </w:t>
      </w:r>
      <w:r>
        <w:rPr>
          <w:i/>
          <w:lang w:val="es-MX"/>
        </w:rPr>
        <w:t>x</w:t>
      </w:r>
      <w:r>
        <w:rPr>
          <w:lang w:val="es-MX"/>
        </w:rPr>
        <w:t xml:space="preserve"> que producen resultados iguales. </w:t>
      </w:r>
    </w:p>
    <w:p w:rsidR="00C12206" w:rsidRDefault="00C12206">
      <w:pPr>
        <w:ind w:firstLine="360"/>
        <w:rPr>
          <w:lang w:val="es-MX"/>
        </w:rPr>
      </w:pPr>
      <w:r>
        <w:rPr>
          <w:lang w:val="es-MX"/>
        </w:rPr>
        <w:t xml:space="preserve">He aquí un ejemplo de dos expresiones que son claramente no equivalentes: </w:t>
      </w:r>
      <w:r>
        <w:rPr>
          <w:i/>
          <w:lang w:val="es-MX"/>
        </w:rPr>
        <w:t>x</w:t>
      </w:r>
      <w:r>
        <w:rPr>
          <w:vertAlign w:val="superscript"/>
          <w:lang w:val="es-MX"/>
        </w:rPr>
        <w:t>2</w:t>
      </w:r>
      <w:r>
        <w:rPr>
          <w:lang w:val="es-MX"/>
        </w:rPr>
        <w:t xml:space="preserve"> y </w:t>
      </w:r>
      <w:r>
        <w:rPr>
          <w:i/>
          <w:lang w:val="es-MX"/>
        </w:rPr>
        <w:t>x.</w:t>
      </w:r>
    </w:p>
    <w:p w:rsidR="00C12206" w:rsidRDefault="00C12206">
      <w:pPr>
        <w:rPr>
          <w:lang w:val="es-MX"/>
        </w:rPr>
      </w:pPr>
    </w:p>
    <w:p w:rsidR="00C12206" w:rsidRDefault="004F4E3F">
      <w:pPr>
        <w:ind w:firstLine="360"/>
        <w:rPr>
          <w:lang w:val="es-MX"/>
        </w:rPr>
      </w:pPr>
      <w:r>
        <w:rPr>
          <w:lang w:val="es-MX"/>
        </w:rPr>
        <w:t>Si se introducen</w:t>
      </w:r>
      <w:r w:rsidR="00C12206">
        <w:rPr>
          <w:lang w:val="es-MX"/>
        </w:rPr>
        <w:t xml:space="preserve"> en la calculadora una ecuación formada por estas dos expresiones (</w:t>
      </w:r>
      <w:r w:rsidR="00C12206">
        <w:rPr>
          <w:i/>
          <w:lang w:val="es-MX"/>
        </w:rPr>
        <w:t>x</w:t>
      </w:r>
      <w:r w:rsidR="00C12206">
        <w:rPr>
          <w:vertAlign w:val="superscript"/>
          <w:lang w:val="es-MX"/>
        </w:rPr>
        <w:t>2</w:t>
      </w:r>
      <w:r w:rsidR="00C12206">
        <w:rPr>
          <w:i/>
          <w:lang w:val="es-MX"/>
        </w:rPr>
        <w:t xml:space="preserve"> </w:t>
      </w:r>
      <w:r w:rsidR="00C12206">
        <w:rPr>
          <w:lang w:val="es-MX"/>
        </w:rPr>
        <w:t xml:space="preserve">= </w:t>
      </w:r>
      <w:r w:rsidR="00C12206">
        <w:rPr>
          <w:i/>
          <w:lang w:val="es-MX"/>
        </w:rPr>
        <w:t>x</w:t>
      </w:r>
      <w:r w:rsidR="00C12206">
        <w:rPr>
          <w:lang w:val="es-MX"/>
        </w:rPr>
        <w:t xml:space="preserve">), la pantalla de la calculadora no muestra “true”. Si se desea encontrar esos valores de </w:t>
      </w:r>
      <w:r w:rsidR="00C12206">
        <w:rPr>
          <w:i/>
          <w:lang w:val="es-MX"/>
        </w:rPr>
        <w:t>x</w:t>
      </w:r>
      <w:r w:rsidR="00C12206">
        <w:rPr>
          <w:lang w:val="es-MX"/>
        </w:rPr>
        <w:t xml:space="preserve"> para los cuales las dos expresiones producen valores iguales, </w:t>
      </w:r>
      <w:r>
        <w:rPr>
          <w:lang w:val="es-MX"/>
        </w:rPr>
        <w:t>se puede</w:t>
      </w:r>
      <w:r w:rsidR="00135FD6">
        <w:rPr>
          <w:lang w:val="es-MX"/>
        </w:rPr>
        <w:t xml:space="preserve"> usar el comando SOLVE de</w:t>
      </w:r>
      <w:r w:rsidR="00C12206">
        <w:rPr>
          <w:lang w:val="es-MX"/>
        </w:rPr>
        <w:t xml:space="preserve"> CAS. </w:t>
      </w:r>
    </w:p>
    <w:p w:rsidR="00C12206" w:rsidRDefault="00C12206">
      <w:pPr>
        <w:rPr>
          <w:lang w:val="es-MX"/>
        </w:rPr>
      </w:pPr>
      <w:r>
        <w:rPr>
          <w:b/>
          <w:lang w:val="es-MX"/>
        </w:rPr>
        <w:t>Syntax</w:t>
      </w:r>
      <w:r>
        <w:rPr>
          <w:lang w:val="es-MX"/>
        </w:rPr>
        <w:t xml:space="preserve">:  SOLVE (Expr1 = Expr2, </w:t>
      </w:r>
      <w:r>
        <w:rPr>
          <w:i/>
          <w:lang w:val="es-MX"/>
        </w:rPr>
        <w:t>x</w:t>
      </w:r>
      <w:r>
        <w:rPr>
          <w:lang w:val="es-MX"/>
        </w:rPr>
        <w:t xml:space="preserve">), suponiendo que </w:t>
      </w:r>
      <w:r>
        <w:rPr>
          <w:i/>
          <w:lang w:val="es-MX"/>
        </w:rPr>
        <w:t>x</w:t>
      </w:r>
      <w:r>
        <w:rPr>
          <w:lang w:val="es-MX"/>
        </w:rPr>
        <w:t xml:space="preserve"> es el nombre de la variable que aparece en cada expresión, y que Expr.1 y Expr.2 representan las expresiones dadas. </w:t>
      </w:r>
    </w:p>
    <w:p w:rsidR="00C12206" w:rsidRDefault="00C12206">
      <w:pPr>
        <w:rPr>
          <w:lang w:val="es-MX"/>
        </w:rPr>
      </w:pPr>
    </w:p>
    <w:p w:rsidR="00C12206" w:rsidRDefault="00E26D88">
      <w:pPr>
        <w:rPr>
          <w:lang w:val="es-MX"/>
        </w:rPr>
      </w:pPr>
      <w:r>
        <w:rPr>
          <w:b/>
          <w:lang w:val="es-MX"/>
        </w:rPr>
        <w:t>Resuelve</w:t>
      </w:r>
      <w:r w:rsidR="00C12206">
        <w:rPr>
          <w:b/>
          <w:lang w:val="es-MX"/>
        </w:rPr>
        <w:t xml:space="preserve"> la ecuación </w:t>
      </w:r>
      <w:r w:rsidR="00C12206">
        <w:rPr>
          <w:b/>
          <w:i/>
          <w:lang w:val="es-MX"/>
        </w:rPr>
        <w:t>x</w:t>
      </w:r>
      <w:r w:rsidR="00C12206">
        <w:rPr>
          <w:b/>
          <w:vertAlign w:val="superscript"/>
          <w:lang w:val="es-MX"/>
        </w:rPr>
        <w:t>2</w:t>
      </w:r>
      <w:r w:rsidR="00C12206">
        <w:rPr>
          <w:b/>
          <w:i/>
          <w:lang w:val="es-MX"/>
        </w:rPr>
        <w:t xml:space="preserve"> </w:t>
      </w:r>
      <w:r w:rsidR="00C12206">
        <w:rPr>
          <w:b/>
          <w:lang w:val="es-MX"/>
        </w:rPr>
        <w:t xml:space="preserve">= </w:t>
      </w:r>
      <w:r w:rsidR="00C12206">
        <w:rPr>
          <w:b/>
          <w:i/>
          <w:lang w:val="es-MX"/>
        </w:rPr>
        <w:t>x</w:t>
      </w:r>
      <w:r w:rsidR="00135FD6">
        <w:rPr>
          <w:b/>
          <w:lang w:val="es-MX"/>
        </w:rPr>
        <w:t xml:space="preserve"> usando el comando SOLVE de</w:t>
      </w:r>
      <w:r w:rsidR="00C12206">
        <w:rPr>
          <w:b/>
          <w:lang w:val="es-MX"/>
        </w:rPr>
        <w:t xml:space="preserve"> CAS</w:t>
      </w:r>
      <w:r w:rsidR="00C12206">
        <w:rPr>
          <w:lang w:val="es-MX"/>
        </w:rPr>
        <w:t>.</w:t>
      </w:r>
    </w:p>
    <w:p w:rsidR="00C12206" w:rsidRDefault="00C12206">
      <w:pPr>
        <w:rPr>
          <w:lang w:val="es-MX"/>
        </w:rPr>
      </w:pPr>
    </w:p>
    <w:p w:rsidR="00C12206" w:rsidRDefault="00135FD6">
      <w:pPr>
        <w:numPr>
          <w:ilvl w:val="0"/>
          <w:numId w:val="4"/>
        </w:numPr>
        <w:rPr>
          <w:lang w:val="es-MX"/>
        </w:rPr>
      </w:pPr>
      <w:r>
        <w:rPr>
          <w:lang w:val="es-MX"/>
        </w:rPr>
        <w:t>¿Qué muestra</w:t>
      </w:r>
      <w:r w:rsidR="00C12206">
        <w:rPr>
          <w:lang w:val="es-MX"/>
        </w:rPr>
        <w:t xml:space="preserve"> CAS como resultado?</w:t>
      </w:r>
    </w:p>
    <w:p w:rsidR="00C12206" w:rsidRDefault="00C12206">
      <w:pP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rPr>
          <w:lang w:val="es-MX"/>
        </w:rPr>
      </w:pPr>
    </w:p>
    <w:p w:rsidR="00C12206" w:rsidRDefault="00C12206">
      <w:pPr>
        <w:numPr>
          <w:ilvl w:val="0"/>
          <w:numId w:val="4"/>
        </w:numPr>
        <w:rPr>
          <w:lang w:val="es-MX"/>
        </w:rPr>
      </w:pPr>
      <w:r>
        <w:rPr>
          <w:lang w:val="es-MX"/>
        </w:rPr>
        <w:t>¿Puede</w:t>
      </w:r>
      <w:r w:rsidR="00E26D88">
        <w:rPr>
          <w:lang w:val="es-MX"/>
        </w:rPr>
        <w:t>s</w:t>
      </w:r>
      <w:r w:rsidR="00135FD6">
        <w:rPr>
          <w:lang w:val="es-MX"/>
        </w:rPr>
        <w:t xml:space="preserve"> anticipar lo que</w:t>
      </w:r>
      <w:r>
        <w:rPr>
          <w:lang w:val="es-MX"/>
        </w:rPr>
        <w:t xml:space="preserve"> mostraría la calculadora cuando sustituya</w:t>
      </w:r>
      <w:r w:rsidR="00E26D88">
        <w:rPr>
          <w:lang w:val="es-MX"/>
        </w:rPr>
        <w:t>s</w:t>
      </w:r>
      <w:r>
        <w:rPr>
          <w:lang w:val="es-MX"/>
        </w:rPr>
        <w:t xml:space="preserve"> cada uno de estos valores de </w:t>
      </w:r>
      <w:r>
        <w:rPr>
          <w:i/>
          <w:lang w:val="es-MX"/>
        </w:rPr>
        <w:t>x</w:t>
      </w:r>
      <w:r>
        <w:rPr>
          <w:lang w:val="es-MX"/>
        </w:rPr>
        <w:t xml:space="preserve"> en la ecuación? </w:t>
      </w:r>
    </w:p>
    <w:p w:rsidR="00C12206" w:rsidRDefault="00C12206">
      <w:pP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rPr>
          <w:lang w:val="es-MX"/>
        </w:rPr>
      </w:pPr>
    </w:p>
    <w:p w:rsidR="00C12206" w:rsidRDefault="00135FD6">
      <w:pPr>
        <w:numPr>
          <w:ilvl w:val="0"/>
          <w:numId w:val="4"/>
        </w:numPr>
        <w:rPr>
          <w:lang w:val="es-MX"/>
        </w:rPr>
      </w:pPr>
      <w:r>
        <w:rPr>
          <w:lang w:val="es-MX"/>
        </w:rPr>
        <w:t>Usando</w:t>
      </w:r>
      <w:r w:rsidR="00C12206">
        <w:rPr>
          <w:lang w:val="es-MX"/>
        </w:rPr>
        <w:t xml:space="preserve"> CAS “con el operador ” (“</w:t>
      </w:r>
      <w:r w:rsidR="00C12206">
        <w:rPr>
          <w:b/>
          <w:lang w:val="es-MX"/>
        </w:rPr>
        <w:t>|</w:t>
      </w:r>
      <w:r w:rsidR="00C12206">
        <w:rPr>
          <w:lang w:val="es-MX"/>
        </w:rPr>
        <w:t>”), v</w:t>
      </w:r>
      <w:r w:rsidR="00E26D88">
        <w:rPr>
          <w:lang w:val="es-MX"/>
        </w:rPr>
        <w:t>erifica</w:t>
      </w:r>
      <w:r w:rsidR="00C12206">
        <w:rPr>
          <w:lang w:val="es-MX"/>
        </w:rPr>
        <w:t xml:space="preserve"> que la calculadora muestra, en realidad, aquello que se esperaba en la Pregunta 2. </w:t>
      </w:r>
    </w:p>
    <w:p w:rsidR="00C12206" w:rsidRDefault="00C12206">
      <w:pPr>
        <w:rPr>
          <w:lang w:val="es-MX"/>
        </w:rPr>
      </w:pPr>
      <w:r>
        <w:rPr>
          <w:b/>
          <w:lang w:val="es-MX"/>
        </w:rPr>
        <w:t>Syntax</w:t>
      </w:r>
      <w:r>
        <w:rPr>
          <w:lang w:val="es-MX"/>
        </w:rPr>
        <w:t>: Expr.1=Expr.2</w:t>
      </w:r>
      <w:r>
        <w:rPr>
          <w:b/>
          <w:lang w:val="es-MX"/>
        </w:rPr>
        <w:t xml:space="preserve"> </w:t>
      </w:r>
      <w:r>
        <w:rPr>
          <w:b/>
          <w:sz w:val="36"/>
          <w:lang w:val="es-MX"/>
        </w:rPr>
        <w:t>|</w:t>
      </w:r>
      <w:r>
        <w:rPr>
          <w:b/>
          <w:lang w:val="es-MX"/>
        </w:rPr>
        <w:t xml:space="preserve"> </w:t>
      </w:r>
      <w:r>
        <w:rPr>
          <w:i/>
          <w:lang w:val="es-MX"/>
        </w:rPr>
        <w:t>x</w:t>
      </w:r>
      <w:r>
        <w:rPr>
          <w:lang w:val="es-MX"/>
        </w:rPr>
        <w:t xml:space="preserve"> = </w:t>
      </w:r>
      <w:r>
        <w:rPr>
          <w:i/>
          <w:lang w:val="es-MX"/>
        </w:rPr>
        <w:t>valor</w:t>
      </w:r>
    </w:p>
    <w:p w:rsidR="00C12206" w:rsidRDefault="00C12206">
      <w:pPr>
        <w:rPr>
          <w:b/>
          <w:lang w:val="es-MX"/>
        </w:rPr>
      </w:pPr>
    </w:p>
    <w:p w:rsidR="00C12206" w:rsidRDefault="00C12206">
      <w:pPr>
        <w:rPr>
          <w:lang w:val="es-MX"/>
        </w:rPr>
      </w:pPr>
      <w:r>
        <w:rPr>
          <w:b/>
          <w:lang w:val="es-MX"/>
        </w:rPr>
        <w:t>Terminología</w:t>
      </w:r>
      <w:r>
        <w:rPr>
          <w:lang w:val="es-MX"/>
        </w:rPr>
        <w:t xml:space="preserve">: Los valores de </w:t>
      </w:r>
      <w:r>
        <w:rPr>
          <w:i/>
          <w:lang w:val="es-MX"/>
        </w:rPr>
        <w:t>x</w:t>
      </w:r>
      <w:r>
        <w:rPr>
          <w:lang w:val="es-MX"/>
        </w:rPr>
        <w:t xml:space="preserve"> para los cuales ambas expresiones producen resultados iguales son, comúnmente, conocidos como “soluciones” de la ecuación. </w:t>
      </w:r>
    </w:p>
    <w:p w:rsidR="00C12206" w:rsidRDefault="00C12206">
      <w:pPr>
        <w:rPr>
          <w:lang w:val="es-MX"/>
        </w:rPr>
      </w:pPr>
    </w:p>
    <w:p w:rsidR="00C12206" w:rsidRDefault="00C12206">
      <w:pPr>
        <w:pStyle w:val="Corpsdetexte"/>
        <w:rPr>
          <w:lang w:val="es-MX"/>
        </w:rPr>
      </w:pPr>
      <w:r>
        <w:rPr>
          <w:lang w:val="es-MX"/>
        </w:rPr>
        <w:t xml:space="preserve">Parte II (con CAS, 20 minutos): </w:t>
      </w:r>
    </w:p>
    <w:p w:rsidR="00C12206" w:rsidRDefault="00C12206">
      <w:pPr>
        <w:pStyle w:val="Corpsdetexte"/>
        <w:rPr>
          <w:lang w:val="es-MX"/>
        </w:rPr>
      </w:pPr>
      <w:r>
        <w:rPr>
          <w:lang w:val="es-MX"/>
        </w:rPr>
        <w:t xml:space="preserve">Expresiones ya abordadas y su subsecuente integración en ecuaciones </w:t>
      </w:r>
    </w:p>
    <w:p w:rsidR="00C12206" w:rsidRDefault="00C12206">
      <w:pPr>
        <w:rPr>
          <w:lang w:val="es-MX"/>
        </w:rPr>
      </w:pPr>
    </w:p>
    <w:p w:rsidR="00C12206" w:rsidRDefault="00C12206">
      <w:pPr>
        <w:ind w:left="2880"/>
        <w:rPr>
          <w:lang w:val="es-MX"/>
        </w:rPr>
      </w:pPr>
      <w:r>
        <w:rPr>
          <w:lang w:val="es-MX"/>
        </w:rPr>
        <w:t xml:space="preserve">He aquí tres expresiones: </w:t>
      </w:r>
    </w:p>
    <w:p w:rsidR="00C12206" w:rsidRDefault="00C12206">
      <w:pPr>
        <w:numPr>
          <w:ilvl w:val="0"/>
          <w:numId w:val="3"/>
        </w:numPr>
        <w:tabs>
          <w:tab w:val="clear" w:pos="720"/>
          <w:tab w:val="num" w:pos="3600"/>
        </w:tabs>
        <w:ind w:left="3600"/>
        <w:rPr>
          <w:lang w:val="es-MX"/>
        </w:rPr>
      </w:pPr>
      <w:r>
        <w:rPr>
          <w:i/>
          <w:lang w:val="es-MX"/>
        </w:rPr>
        <w:t>x</w:t>
      </w:r>
      <w:r>
        <w:rPr>
          <w:lang w:val="es-MX"/>
        </w:rPr>
        <w:t>(</w:t>
      </w:r>
      <w:r>
        <w:rPr>
          <w:i/>
          <w:lang w:val="es-MX"/>
        </w:rPr>
        <w:t>x</w:t>
      </w:r>
      <w:r>
        <w:rPr>
          <w:vertAlign w:val="superscript"/>
          <w:lang w:val="es-MX"/>
        </w:rPr>
        <w:t xml:space="preserve">2 </w:t>
      </w:r>
      <w:r>
        <w:rPr>
          <w:lang w:val="es-MX"/>
        </w:rPr>
        <w:t>- 9),</w:t>
      </w:r>
    </w:p>
    <w:p w:rsidR="00C12206" w:rsidRDefault="00C12206">
      <w:pPr>
        <w:numPr>
          <w:ilvl w:val="0"/>
          <w:numId w:val="3"/>
        </w:numPr>
        <w:tabs>
          <w:tab w:val="clear" w:pos="720"/>
          <w:tab w:val="num" w:pos="3600"/>
        </w:tabs>
        <w:ind w:left="3600"/>
        <w:rPr>
          <w:lang w:val="es-MX"/>
        </w:rPr>
      </w:pPr>
      <w:r>
        <w:rPr>
          <w:lang w:val="es-MX"/>
        </w:rPr>
        <w:t>(</w:t>
      </w:r>
      <w:r>
        <w:rPr>
          <w:i/>
          <w:lang w:val="es-MX"/>
        </w:rPr>
        <w:t>x</w:t>
      </w:r>
      <w:r>
        <w:rPr>
          <w:lang w:val="es-MX"/>
        </w:rPr>
        <w:t>+3)(</w:t>
      </w:r>
      <w:r>
        <w:rPr>
          <w:i/>
          <w:lang w:val="es-MX"/>
        </w:rPr>
        <w:t>x</w:t>
      </w:r>
      <w:r>
        <w:rPr>
          <w:vertAlign w:val="superscript"/>
          <w:lang w:val="es-MX"/>
        </w:rPr>
        <w:t>2</w:t>
      </w:r>
      <w:r>
        <w:rPr>
          <w:lang w:val="es-MX"/>
        </w:rPr>
        <w:t>-3</w:t>
      </w:r>
      <w:r>
        <w:rPr>
          <w:i/>
          <w:lang w:val="es-MX"/>
        </w:rPr>
        <w:t>x</w:t>
      </w:r>
      <w:r>
        <w:rPr>
          <w:lang w:val="es-MX"/>
        </w:rPr>
        <w:t>) - 3</w:t>
      </w:r>
      <w:r>
        <w:rPr>
          <w:i/>
          <w:lang w:val="es-MX"/>
        </w:rPr>
        <w:t xml:space="preserve">x </w:t>
      </w:r>
      <w:r>
        <w:rPr>
          <w:lang w:val="es-MX"/>
        </w:rPr>
        <w:t>- 3</w:t>
      </w:r>
    </w:p>
    <w:p w:rsidR="00C12206" w:rsidRDefault="00C12206">
      <w:pPr>
        <w:numPr>
          <w:ilvl w:val="0"/>
          <w:numId w:val="3"/>
        </w:numPr>
        <w:tabs>
          <w:tab w:val="clear" w:pos="720"/>
          <w:tab w:val="num" w:pos="3600"/>
        </w:tabs>
        <w:ind w:left="3600"/>
        <w:rPr>
          <w:lang w:val="es-MX"/>
        </w:rPr>
      </w:pPr>
      <w:r>
        <w:rPr>
          <w:lang w:val="es-MX"/>
        </w:rPr>
        <w:t>(</w:t>
      </w:r>
      <w:r>
        <w:rPr>
          <w:i/>
          <w:lang w:val="es-MX"/>
        </w:rPr>
        <w:t>x</w:t>
      </w:r>
      <w:r>
        <w:rPr>
          <w:vertAlign w:val="superscript"/>
          <w:lang w:val="es-MX"/>
        </w:rPr>
        <w:t xml:space="preserve">2 </w:t>
      </w:r>
      <w:r>
        <w:rPr>
          <w:lang w:val="es-MX"/>
        </w:rPr>
        <w:t>- 3</w:t>
      </w:r>
      <w:r>
        <w:rPr>
          <w:i/>
          <w:lang w:val="es-MX"/>
        </w:rPr>
        <w:t>x</w:t>
      </w:r>
      <w:r>
        <w:rPr>
          <w:lang w:val="es-MX"/>
        </w:rPr>
        <w:t>)(</w:t>
      </w:r>
      <w:r>
        <w:rPr>
          <w:i/>
          <w:lang w:val="es-MX"/>
        </w:rPr>
        <w:t>x</w:t>
      </w:r>
      <w:r>
        <w:rPr>
          <w:lang w:val="es-MX"/>
        </w:rPr>
        <w:t>+3)</w:t>
      </w:r>
    </w:p>
    <w:p w:rsidR="00C12206" w:rsidRDefault="00C12206">
      <w:pPr>
        <w:pStyle w:val="Pieddepage"/>
        <w:tabs>
          <w:tab w:val="clear" w:pos="4320"/>
          <w:tab w:val="clear" w:pos="8640"/>
        </w:tabs>
        <w:rPr>
          <w:lang w:val="es-MX"/>
        </w:rPr>
      </w:pPr>
    </w:p>
    <w:p w:rsidR="00C12206" w:rsidRDefault="00E26D88">
      <w:pPr>
        <w:pStyle w:val="Retraitcorpsdetexte"/>
      </w:pPr>
      <w:r>
        <w:t>(A) Usa la</w:t>
      </w:r>
      <w:r w:rsidR="00C12206">
        <w:t xml:space="preserve"> calculadora para determinar cuáles de estas expres</w:t>
      </w:r>
      <w:r>
        <w:t>iones son equivalentes. Completa</w:t>
      </w:r>
      <w:r w:rsidR="00C12206">
        <w:t xml:space="preserve"> la tabla de abajo con la información apropiada. </w:t>
      </w:r>
    </w:p>
    <w:p w:rsidR="00C12206" w:rsidRDefault="00C12206">
      <w:pPr>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2790"/>
        <w:gridCol w:w="3429"/>
      </w:tblGrid>
      <w:tr w:rsidR="00C12206">
        <w:tblPrEx>
          <w:tblCellMar>
            <w:top w:w="0" w:type="dxa"/>
            <w:bottom w:w="0" w:type="dxa"/>
          </w:tblCellMar>
        </w:tblPrEx>
        <w:trPr>
          <w:jc w:val="center"/>
        </w:trPr>
        <w:tc>
          <w:tcPr>
            <w:tcW w:w="2979" w:type="dxa"/>
            <w:tcBorders>
              <w:top w:val="nil"/>
              <w:bottom w:val="single" w:sz="18" w:space="0" w:color="auto"/>
            </w:tcBorders>
          </w:tcPr>
          <w:p w:rsidR="00C12206" w:rsidRDefault="00E26D88">
            <w:pPr>
              <w:jc w:val="center"/>
              <w:rPr>
                <w:lang w:val="es-MX"/>
              </w:rPr>
            </w:pPr>
            <w:r>
              <w:rPr>
                <w:lang w:val="es-MX"/>
              </w:rPr>
              <w:t>Qué introduces</w:t>
            </w:r>
            <w:r w:rsidR="00135FD6">
              <w:rPr>
                <w:lang w:val="es-MX"/>
              </w:rPr>
              <w:t xml:space="preserve"> en</w:t>
            </w:r>
            <w:r w:rsidR="00C12206">
              <w:rPr>
                <w:lang w:val="es-MX"/>
              </w:rPr>
              <w:t xml:space="preserve"> CAS</w:t>
            </w:r>
          </w:p>
        </w:tc>
        <w:tc>
          <w:tcPr>
            <w:tcW w:w="2790" w:type="dxa"/>
            <w:tcBorders>
              <w:top w:val="nil"/>
              <w:bottom w:val="single" w:sz="18" w:space="0" w:color="auto"/>
            </w:tcBorders>
          </w:tcPr>
          <w:p w:rsidR="00C12206" w:rsidRDefault="00135FD6">
            <w:pPr>
              <w:jc w:val="center"/>
              <w:rPr>
                <w:lang w:val="es-MX"/>
              </w:rPr>
            </w:pPr>
            <w:r>
              <w:rPr>
                <w:lang w:val="es-MX"/>
              </w:rPr>
              <w:t>Qué muestra</w:t>
            </w:r>
            <w:r w:rsidR="00C12206">
              <w:rPr>
                <w:lang w:val="es-MX"/>
              </w:rPr>
              <w:t xml:space="preserve"> CAS </w:t>
            </w:r>
          </w:p>
        </w:tc>
        <w:tc>
          <w:tcPr>
            <w:tcW w:w="3429" w:type="dxa"/>
            <w:tcBorders>
              <w:top w:val="nil"/>
              <w:bottom w:val="single" w:sz="18" w:space="0" w:color="auto"/>
              <w:right w:val="single" w:sz="18" w:space="0" w:color="auto"/>
            </w:tcBorders>
          </w:tcPr>
          <w:p w:rsidR="00C12206" w:rsidRDefault="00C12206">
            <w:pPr>
              <w:jc w:val="center"/>
              <w:rPr>
                <w:lang w:val="es-MX"/>
              </w:rPr>
            </w:pPr>
            <w:r>
              <w:rPr>
                <w:lang w:val="es-MX"/>
              </w:rPr>
              <w:t>Mi int</w:t>
            </w:r>
            <w:r w:rsidR="00135FD6">
              <w:rPr>
                <w:lang w:val="es-MX"/>
              </w:rPr>
              <w:t>erpretación de lo que muestra</w:t>
            </w:r>
            <w:r>
              <w:rPr>
                <w:lang w:val="es-MX"/>
              </w:rPr>
              <w:t xml:space="preserve"> CAS</w:t>
            </w:r>
          </w:p>
        </w:tc>
      </w:tr>
      <w:tr w:rsidR="00C12206">
        <w:tblPrEx>
          <w:tblCellMar>
            <w:top w:w="0" w:type="dxa"/>
            <w:bottom w:w="0" w:type="dxa"/>
          </w:tblCellMar>
        </w:tblPrEx>
        <w:trPr>
          <w:jc w:val="center"/>
        </w:trPr>
        <w:tc>
          <w:tcPr>
            <w:tcW w:w="2979" w:type="dxa"/>
            <w:tcBorders>
              <w:top w:val="single" w:sz="18" w:space="0" w:color="auto"/>
              <w:bottom w:val="nil"/>
            </w:tcBorders>
          </w:tcPr>
          <w:p w:rsidR="00C12206" w:rsidRDefault="00C12206">
            <w:pPr>
              <w:rPr>
                <w:lang w:val="es-MX"/>
              </w:rPr>
            </w:pPr>
          </w:p>
          <w:p w:rsidR="00C12206" w:rsidRDefault="00C12206">
            <w:pPr>
              <w:rPr>
                <w:lang w:val="es-MX"/>
              </w:rPr>
            </w:pPr>
          </w:p>
        </w:tc>
        <w:tc>
          <w:tcPr>
            <w:tcW w:w="2790" w:type="dxa"/>
            <w:tcBorders>
              <w:top w:val="single" w:sz="18" w:space="0" w:color="auto"/>
              <w:bottom w:val="nil"/>
            </w:tcBorders>
          </w:tcPr>
          <w:p w:rsidR="00C12206" w:rsidRDefault="00C12206">
            <w:pPr>
              <w:rPr>
                <w:lang w:val="es-MX"/>
              </w:rPr>
            </w:pPr>
          </w:p>
        </w:tc>
        <w:tc>
          <w:tcPr>
            <w:tcW w:w="3429" w:type="dxa"/>
            <w:tcBorders>
              <w:top w:val="single" w:sz="18" w:space="0" w:color="auto"/>
              <w:bottom w:val="nil"/>
              <w:right w:val="single" w:sz="18" w:space="0" w:color="auto"/>
            </w:tcBorders>
          </w:tcPr>
          <w:p w:rsidR="00C12206" w:rsidRDefault="00C12206">
            <w:pPr>
              <w:rPr>
                <w:lang w:val="es-MX"/>
              </w:rPr>
            </w:pPr>
          </w:p>
        </w:tc>
      </w:tr>
      <w:tr w:rsidR="00C12206">
        <w:tblPrEx>
          <w:tblCellMar>
            <w:top w:w="0" w:type="dxa"/>
            <w:bottom w:w="0" w:type="dxa"/>
          </w:tblCellMar>
        </w:tblPrEx>
        <w:trPr>
          <w:jc w:val="center"/>
        </w:trPr>
        <w:tc>
          <w:tcPr>
            <w:tcW w:w="2979" w:type="dxa"/>
            <w:tcBorders>
              <w:top w:val="nil"/>
              <w:bottom w:val="nil"/>
            </w:tcBorders>
          </w:tcPr>
          <w:p w:rsidR="00C12206" w:rsidRDefault="00C12206">
            <w:pPr>
              <w:rPr>
                <w:lang w:val="es-MX"/>
              </w:rPr>
            </w:pPr>
          </w:p>
          <w:p w:rsidR="00C12206" w:rsidRDefault="00C12206">
            <w:pPr>
              <w:rPr>
                <w:lang w:val="es-MX"/>
              </w:rPr>
            </w:pPr>
          </w:p>
        </w:tc>
        <w:tc>
          <w:tcPr>
            <w:tcW w:w="2790" w:type="dxa"/>
            <w:tcBorders>
              <w:top w:val="nil"/>
              <w:bottom w:val="nil"/>
            </w:tcBorders>
          </w:tcPr>
          <w:p w:rsidR="00C12206" w:rsidRDefault="00C12206">
            <w:pPr>
              <w:rPr>
                <w:lang w:val="es-MX"/>
              </w:rPr>
            </w:pPr>
          </w:p>
        </w:tc>
        <w:tc>
          <w:tcPr>
            <w:tcW w:w="3429" w:type="dxa"/>
            <w:tcBorders>
              <w:top w:val="nil"/>
              <w:bottom w:val="nil"/>
              <w:right w:val="single" w:sz="18" w:space="0" w:color="auto"/>
            </w:tcBorders>
          </w:tcPr>
          <w:p w:rsidR="00C12206" w:rsidRDefault="00C12206">
            <w:pPr>
              <w:rPr>
                <w:lang w:val="es-MX"/>
              </w:rPr>
            </w:pPr>
          </w:p>
        </w:tc>
      </w:tr>
      <w:tr w:rsidR="00C12206">
        <w:tblPrEx>
          <w:tblCellMar>
            <w:top w:w="0" w:type="dxa"/>
            <w:bottom w:w="0" w:type="dxa"/>
          </w:tblCellMar>
        </w:tblPrEx>
        <w:trPr>
          <w:jc w:val="center"/>
        </w:trPr>
        <w:tc>
          <w:tcPr>
            <w:tcW w:w="2979" w:type="dxa"/>
            <w:tcBorders>
              <w:top w:val="nil"/>
              <w:bottom w:val="single" w:sz="4" w:space="0" w:color="auto"/>
            </w:tcBorders>
          </w:tcPr>
          <w:p w:rsidR="00C12206" w:rsidRDefault="00C12206">
            <w:pPr>
              <w:rPr>
                <w:lang w:val="es-MX"/>
              </w:rPr>
            </w:pPr>
          </w:p>
          <w:p w:rsidR="00C12206" w:rsidRDefault="00C12206">
            <w:pPr>
              <w:pStyle w:val="En-tte"/>
              <w:tabs>
                <w:tab w:val="clear" w:pos="4320"/>
                <w:tab w:val="clear" w:pos="8640"/>
              </w:tabs>
              <w:rPr>
                <w:lang w:val="es-MX"/>
              </w:rPr>
            </w:pPr>
          </w:p>
        </w:tc>
        <w:tc>
          <w:tcPr>
            <w:tcW w:w="2790" w:type="dxa"/>
            <w:tcBorders>
              <w:top w:val="nil"/>
              <w:bottom w:val="single" w:sz="4" w:space="0" w:color="auto"/>
            </w:tcBorders>
          </w:tcPr>
          <w:p w:rsidR="00C12206" w:rsidRDefault="00C12206">
            <w:pPr>
              <w:rPr>
                <w:lang w:val="es-MX"/>
              </w:rPr>
            </w:pPr>
          </w:p>
        </w:tc>
        <w:tc>
          <w:tcPr>
            <w:tcW w:w="3429" w:type="dxa"/>
            <w:tcBorders>
              <w:top w:val="nil"/>
              <w:bottom w:val="single" w:sz="4" w:space="0" w:color="auto"/>
              <w:right w:val="single" w:sz="18" w:space="0" w:color="auto"/>
            </w:tcBorders>
          </w:tcPr>
          <w:p w:rsidR="00C12206" w:rsidRDefault="00C12206">
            <w:pPr>
              <w:rPr>
                <w:lang w:val="es-MX"/>
              </w:rPr>
            </w:pPr>
          </w:p>
        </w:tc>
      </w:tr>
    </w:tbl>
    <w:p w:rsidR="00C12206" w:rsidRDefault="00C12206">
      <w:pPr>
        <w:pStyle w:val="Pieddepage"/>
        <w:tabs>
          <w:tab w:val="clear" w:pos="4320"/>
          <w:tab w:val="clear" w:pos="8640"/>
        </w:tabs>
        <w:rPr>
          <w:lang w:val="es-MX"/>
        </w:rPr>
      </w:pPr>
    </w:p>
    <w:p w:rsidR="00C12206" w:rsidRDefault="00C12206">
      <w:pPr>
        <w:ind w:left="426" w:hanging="426"/>
        <w:rPr>
          <w:lang w:val="es-MX"/>
        </w:rPr>
      </w:pPr>
      <w:r>
        <w:rPr>
          <w:lang w:val="es-MX"/>
        </w:rPr>
        <w:t>(B) ¿Cuáles, de las expresiones precedentes, son equivalentes? ¿Cuáles no son e</w:t>
      </w:r>
      <w:r w:rsidR="00E26D88">
        <w:rPr>
          <w:lang w:val="es-MX"/>
        </w:rPr>
        <w:t>quivalentes? Por favor, explica</w:t>
      </w:r>
      <w:r>
        <w:rPr>
          <w:lang w:val="es-MX"/>
        </w:rPr>
        <w:t>.</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E26D88">
      <w:pPr>
        <w:ind w:left="426" w:hanging="426"/>
        <w:rPr>
          <w:lang w:val="es-MX"/>
        </w:rPr>
      </w:pPr>
      <w:r>
        <w:rPr>
          <w:lang w:val="es-MX"/>
        </w:rPr>
        <w:t>(C) Construye</w:t>
      </w:r>
      <w:r w:rsidR="00C12206">
        <w:rPr>
          <w:lang w:val="es-MX"/>
        </w:rPr>
        <w:t xml:space="preserve"> una ecuación, usando un par de las expresiones da</w:t>
      </w:r>
      <w:r>
        <w:rPr>
          <w:lang w:val="es-MX"/>
        </w:rPr>
        <w:t>das que no son equivalentes (observa Parte II B precedente). Usa la</w:t>
      </w:r>
      <w:r w:rsidR="00C12206">
        <w:rPr>
          <w:lang w:val="es-MX"/>
        </w:rPr>
        <w:t xml:space="preserve"> calculadora para determinar aquellos valores de </w:t>
      </w:r>
      <w:r w:rsidR="00C12206">
        <w:rPr>
          <w:i/>
          <w:lang w:val="es-MX"/>
        </w:rPr>
        <w:t>x</w:t>
      </w:r>
      <w:r w:rsidR="00C12206">
        <w:rPr>
          <w:lang w:val="es-MX"/>
        </w:rPr>
        <w:t>, si hay algunos, para los que ambas expresiones, escritas como ecuación, son iguales.</w:t>
      </w:r>
    </w:p>
    <w:p w:rsidR="00C12206" w:rsidRDefault="00C12206">
      <w:pPr>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3"/>
        <w:gridCol w:w="2927"/>
      </w:tblGrid>
      <w:tr w:rsidR="00C12206">
        <w:tblPrEx>
          <w:tblCellMar>
            <w:top w:w="0" w:type="dxa"/>
            <w:bottom w:w="0" w:type="dxa"/>
          </w:tblCellMar>
        </w:tblPrEx>
        <w:trPr>
          <w:jc w:val="center"/>
        </w:trPr>
        <w:tc>
          <w:tcPr>
            <w:tcW w:w="5523" w:type="dxa"/>
            <w:tcBorders>
              <w:top w:val="nil"/>
              <w:bottom w:val="single" w:sz="18" w:space="0" w:color="auto"/>
            </w:tcBorders>
          </w:tcPr>
          <w:p w:rsidR="00C12206" w:rsidRDefault="00E26D88">
            <w:pPr>
              <w:jc w:val="center"/>
              <w:rPr>
                <w:lang w:val="es-MX"/>
              </w:rPr>
            </w:pPr>
            <w:r>
              <w:rPr>
                <w:lang w:val="es-MX"/>
              </w:rPr>
              <w:t>Qué introduces</w:t>
            </w:r>
            <w:r w:rsidR="00135FD6">
              <w:rPr>
                <w:lang w:val="es-MX"/>
              </w:rPr>
              <w:t xml:space="preserve"> en</w:t>
            </w:r>
            <w:r w:rsidR="00C12206">
              <w:rPr>
                <w:lang w:val="es-MX"/>
              </w:rPr>
              <w:t xml:space="preserve"> CAS</w:t>
            </w:r>
          </w:p>
        </w:tc>
        <w:tc>
          <w:tcPr>
            <w:tcW w:w="2927" w:type="dxa"/>
            <w:tcBorders>
              <w:top w:val="nil"/>
              <w:bottom w:val="single" w:sz="18" w:space="0" w:color="auto"/>
            </w:tcBorders>
          </w:tcPr>
          <w:p w:rsidR="00C12206" w:rsidRDefault="00135FD6">
            <w:pPr>
              <w:jc w:val="center"/>
              <w:rPr>
                <w:lang w:val="es-MX"/>
              </w:rPr>
            </w:pPr>
            <w:r>
              <w:rPr>
                <w:lang w:val="es-MX"/>
              </w:rPr>
              <w:t>Qué muestra</w:t>
            </w:r>
            <w:r w:rsidR="00C12206">
              <w:rPr>
                <w:lang w:val="es-MX"/>
              </w:rPr>
              <w:t xml:space="preserve"> CAS</w:t>
            </w:r>
          </w:p>
        </w:tc>
      </w:tr>
      <w:tr w:rsidR="00C12206">
        <w:tblPrEx>
          <w:tblCellMar>
            <w:top w:w="0" w:type="dxa"/>
            <w:bottom w:w="0" w:type="dxa"/>
          </w:tblCellMar>
        </w:tblPrEx>
        <w:trPr>
          <w:jc w:val="center"/>
        </w:trPr>
        <w:tc>
          <w:tcPr>
            <w:tcW w:w="5523" w:type="dxa"/>
            <w:tcBorders>
              <w:top w:val="single" w:sz="18" w:space="0" w:color="auto"/>
              <w:bottom w:val="nil"/>
            </w:tcBorders>
          </w:tcPr>
          <w:p w:rsidR="00C12206" w:rsidRDefault="00C12206">
            <w:pPr>
              <w:rPr>
                <w:lang w:val="es-MX"/>
              </w:rPr>
            </w:pPr>
          </w:p>
          <w:p w:rsidR="00C12206" w:rsidRDefault="00C12206">
            <w:pPr>
              <w:rPr>
                <w:lang w:val="es-MX"/>
              </w:rPr>
            </w:pPr>
          </w:p>
        </w:tc>
        <w:tc>
          <w:tcPr>
            <w:tcW w:w="2927" w:type="dxa"/>
            <w:tcBorders>
              <w:top w:val="single" w:sz="18" w:space="0" w:color="auto"/>
              <w:bottom w:val="nil"/>
            </w:tcBorders>
          </w:tcPr>
          <w:p w:rsidR="00C12206" w:rsidRDefault="00C12206">
            <w:pPr>
              <w:rPr>
                <w:lang w:val="es-MX"/>
              </w:rPr>
            </w:pPr>
          </w:p>
        </w:tc>
      </w:tr>
      <w:tr w:rsidR="00C12206">
        <w:tblPrEx>
          <w:tblCellMar>
            <w:top w:w="0" w:type="dxa"/>
            <w:bottom w:w="0" w:type="dxa"/>
          </w:tblCellMar>
        </w:tblPrEx>
        <w:trPr>
          <w:jc w:val="center"/>
        </w:trPr>
        <w:tc>
          <w:tcPr>
            <w:tcW w:w="5523" w:type="dxa"/>
            <w:tcBorders>
              <w:top w:val="nil"/>
              <w:bottom w:val="single" w:sz="4" w:space="0" w:color="auto"/>
            </w:tcBorders>
          </w:tcPr>
          <w:p w:rsidR="00C12206" w:rsidRDefault="00C12206">
            <w:pPr>
              <w:rPr>
                <w:lang w:val="es-MX"/>
              </w:rPr>
            </w:pPr>
          </w:p>
          <w:p w:rsidR="00C12206" w:rsidRDefault="00C12206">
            <w:pPr>
              <w:rPr>
                <w:lang w:val="es-MX"/>
              </w:rPr>
            </w:pPr>
          </w:p>
        </w:tc>
        <w:tc>
          <w:tcPr>
            <w:tcW w:w="2927" w:type="dxa"/>
            <w:tcBorders>
              <w:top w:val="nil"/>
              <w:bottom w:val="single" w:sz="4" w:space="0" w:color="auto"/>
            </w:tcBorders>
          </w:tcPr>
          <w:p w:rsidR="00C12206" w:rsidRDefault="00C12206">
            <w:pPr>
              <w:rPr>
                <w:lang w:val="es-MX"/>
              </w:rPr>
            </w:pPr>
          </w:p>
        </w:tc>
      </w:tr>
    </w:tbl>
    <w:p w:rsidR="00C12206" w:rsidRDefault="00C12206">
      <w:pPr>
        <w:rPr>
          <w:lang w:val="es-MX"/>
        </w:rPr>
      </w:pPr>
    </w:p>
    <w:p w:rsidR="00C12206" w:rsidRDefault="00C12206">
      <w:pPr>
        <w:ind w:left="426" w:hanging="426"/>
        <w:rPr>
          <w:lang w:val="es-MX"/>
        </w:rPr>
      </w:pPr>
      <w:r>
        <w:rPr>
          <w:lang w:val="es-MX"/>
        </w:rPr>
        <w:t>(D) ¿Cómo usaría</w:t>
      </w:r>
      <w:r w:rsidR="00E26D88">
        <w:rPr>
          <w:lang w:val="es-MX"/>
        </w:rPr>
        <w:t>s</w:t>
      </w:r>
      <w:r>
        <w:rPr>
          <w:lang w:val="es-MX"/>
        </w:rPr>
        <w:t xml:space="preserve"> CAS para verificar que los valores encontrados de </w:t>
      </w:r>
      <w:r>
        <w:rPr>
          <w:i/>
          <w:lang w:val="es-MX"/>
        </w:rPr>
        <w:t>x</w:t>
      </w:r>
      <w:r>
        <w:rPr>
          <w:lang w:val="es-MX"/>
        </w:rPr>
        <w:t xml:space="preserve"> (en la Parte II C, precedente) son soluciones de su ecuación? </w:t>
      </w:r>
      <w:r w:rsidR="00E26D88">
        <w:rPr>
          <w:lang w:val="es-MX"/>
        </w:rPr>
        <w:t>Completa</w:t>
      </w:r>
      <w:r>
        <w:rPr>
          <w:lang w:val="es-MX"/>
        </w:rPr>
        <w:t xml:space="preserve"> la tabla de abajo con la información apropiada. </w:t>
      </w:r>
    </w:p>
    <w:p w:rsidR="00C12206" w:rsidRDefault="00C12206">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978"/>
      </w:tblGrid>
      <w:tr w:rsidR="00C12206">
        <w:tblPrEx>
          <w:tblCellMar>
            <w:top w:w="0" w:type="dxa"/>
            <w:bottom w:w="0" w:type="dxa"/>
          </w:tblCellMar>
        </w:tblPrEx>
        <w:tc>
          <w:tcPr>
            <w:tcW w:w="4878" w:type="dxa"/>
          </w:tcPr>
          <w:p w:rsidR="00C12206" w:rsidRDefault="00C12206">
            <w:pPr>
              <w:jc w:val="center"/>
              <w:rPr>
                <w:lang w:val="es-MX"/>
              </w:rPr>
            </w:pPr>
            <w:r>
              <w:rPr>
                <w:lang w:val="es-MX"/>
              </w:rPr>
              <w:t>Qué introduciría</w:t>
            </w:r>
            <w:r w:rsidR="00E26D88">
              <w:rPr>
                <w:lang w:val="es-MX"/>
              </w:rPr>
              <w:t>s</w:t>
            </w:r>
            <w:r w:rsidR="00135FD6">
              <w:rPr>
                <w:lang w:val="es-MX"/>
              </w:rPr>
              <w:t xml:space="preserve"> en</w:t>
            </w:r>
            <w:r>
              <w:rPr>
                <w:lang w:val="es-MX"/>
              </w:rPr>
              <w:t xml:space="preserve"> CAS</w:t>
            </w:r>
          </w:p>
        </w:tc>
        <w:tc>
          <w:tcPr>
            <w:tcW w:w="3978" w:type="dxa"/>
          </w:tcPr>
          <w:p w:rsidR="00C12206" w:rsidRDefault="00135FD6">
            <w:pPr>
              <w:rPr>
                <w:lang w:val="es-MX"/>
              </w:rPr>
            </w:pPr>
            <w:r>
              <w:rPr>
                <w:lang w:val="es-MX"/>
              </w:rPr>
              <w:t>El resultado que mostraría</w:t>
            </w:r>
            <w:r w:rsidR="00C12206">
              <w:rPr>
                <w:lang w:val="es-MX"/>
              </w:rPr>
              <w:t xml:space="preserve"> CAS</w:t>
            </w:r>
          </w:p>
        </w:tc>
      </w:tr>
      <w:tr w:rsidR="00C12206">
        <w:tblPrEx>
          <w:tblCellMar>
            <w:top w:w="0" w:type="dxa"/>
            <w:bottom w:w="0" w:type="dxa"/>
          </w:tblCellMar>
        </w:tblPrEx>
        <w:tc>
          <w:tcPr>
            <w:tcW w:w="4878" w:type="dxa"/>
          </w:tcPr>
          <w:p w:rsidR="00C12206" w:rsidRDefault="00C12206">
            <w:pPr>
              <w:rPr>
                <w:lang w:val="es-MX"/>
              </w:rPr>
            </w:pPr>
          </w:p>
          <w:p w:rsidR="00C12206" w:rsidRDefault="00C12206">
            <w:pPr>
              <w:rPr>
                <w:lang w:val="es-MX"/>
              </w:rPr>
            </w:pPr>
          </w:p>
          <w:p w:rsidR="00C12206" w:rsidRDefault="00C12206">
            <w:pPr>
              <w:rPr>
                <w:lang w:val="es-MX"/>
              </w:rPr>
            </w:pPr>
          </w:p>
        </w:tc>
        <w:tc>
          <w:tcPr>
            <w:tcW w:w="3978" w:type="dxa"/>
          </w:tcPr>
          <w:p w:rsidR="00C12206" w:rsidRDefault="00C12206">
            <w:pPr>
              <w:rPr>
                <w:lang w:val="es-MX"/>
              </w:rPr>
            </w:pPr>
          </w:p>
        </w:tc>
      </w:tr>
    </w:tbl>
    <w:p w:rsidR="00C12206" w:rsidRDefault="00E26D88">
      <w:pPr>
        <w:ind w:left="426" w:hanging="426"/>
        <w:rPr>
          <w:lang w:val="es-MX"/>
        </w:rPr>
      </w:pPr>
      <w:r>
        <w:rPr>
          <w:lang w:val="es-MX"/>
        </w:rPr>
        <w:t>(E) Construye</w:t>
      </w:r>
      <w:r w:rsidR="00C12206">
        <w:rPr>
          <w:lang w:val="es-MX"/>
        </w:rPr>
        <w:t xml:space="preserve"> una ecuación, us</w:t>
      </w:r>
      <w:r w:rsidR="00135FD6">
        <w:rPr>
          <w:lang w:val="es-MX"/>
        </w:rPr>
        <w:t>ando otro par de expresiones</w:t>
      </w:r>
      <w:r w:rsidR="00C12206">
        <w:rPr>
          <w:lang w:val="es-MX"/>
        </w:rPr>
        <w:t xml:space="preserve"> </w:t>
      </w:r>
      <w:r w:rsidR="00135FD6">
        <w:rPr>
          <w:b/>
          <w:lang w:val="es-MX"/>
        </w:rPr>
        <w:t>no</w:t>
      </w:r>
      <w:r w:rsidR="00C12206">
        <w:rPr>
          <w:b/>
          <w:lang w:val="es-MX"/>
        </w:rPr>
        <w:t xml:space="preserve"> equivalentes</w:t>
      </w:r>
      <w:r>
        <w:rPr>
          <w:lang w:val="es-MX"/>
        </w:rPr>
        <w:t xml:space="preserve"> (observa</w:t>
      </w:r>
      <w:r w:rsidR="00C12206">
        <w:rPr>
          <w:lang w:val="es-MX"/>
        </w:rPr>
        <w:t xml:space="preserve"> Parte II B. precedente). </w:t>
      </w:r>
      <w:r w:rsidR="00C12206">
        <w:rPr>
          <w:u w:val="single"/>
          <w:lang w:val="es-MX"/>
        </w:rPr>
        <w:t>Sin</w:t>
      </w:r>
      <w:r w:rsidR="00135FD6">
        <w:rPr>
          <w:lang w:val="es-MX"/>
        </w:rPr>
        <w:t xml:space="preserve"> usar</w:t>
      </w:r>
      <w:r w:rsidR="00C12206">
        <w:rPr>
          <w:lang w:val="es-MX"/>
        </w:rPr>
        <w:t xml:space="preserve"> CAS y </w:t>
      </w:r>
      <w:r w:rsidR="00C12206">
        <w:rPr>
          <w:u w:val="single"/>
          <w:lang w:val="es-MX"/>
        </w:rPr>
        <w:t>sin</w:t>
      </w:r>
      <w:r w:rsidR="00C12206">
        <w:rPr>
          <w:lang w:val="es-MX"/>
        </w:rPr>
        <w:t xml:space="preserve"> usar álg</w:t>
      </w:r>
      <w:r>
        <w:rPr>
          <w:lang w:val="es-MX"/>
        </w:rPr>
        <w:t>ebra en papel y lápiz, encuentra</w:t>
      </w:r>
      <w:r w:rsidR="00C12206">
        <w:rPr>
          <w:lang w:val="es-MX"/>
        </w:rPr>
        <w:t xml:space="preserve"> la solución de es</w:t>
      </w:r>
      <w:r>
        <w:rPr>
          <w:lang w:val="es-MX"/>
        </w:rPr>
        <w:t>ta ecuación. Por favor, explica</w:t>
      </w:r>
      <w:r w:rsidR="00C12206">
        <w:rPr>
          <w:lang w:val="es-MX"/>
        </w:rPr>
        <w:t xml:space="preserve">. </w:t>
      </w:r>
    </w:p>
    <w:p w:rsidR="00C12206" w:rsidRDefault="00C12206">
      <w:pP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rPr>
          <w:b/>
          <w:lang w:val="es-MX"/>
        </w:rPr>
      </w:pPr>
    </w:p>
    <w:p w:rsidR="00C12206" w:rsidRDefault="00E26D88">
      <w:pPr>
        <w:ind w:left="426" w:hanging="426"/>
        <w:rPr>
          <w:lang w:val="es-MX"/>
        </w:rPr>
      </w:pPr>
      <w:r>
        <w:rPr>
          <w:lang w:val="es-MX"/>
        </w:rPr>
        <w:t>(F) Construye</w:t>
      </w:r>
      <w:r w:rsidR="00C12206">
        <w:rPr>
          <w:lang w:val="es-MX"/>
        </w:rPr>
        <w:t xml:space="preserve"> una ecuación, usando un p</w:t>
      </w:r>
      <w:r w:rsidR="00135FD6">
        <w:rPr>
          <w:lang w:val="es-MX"/>
        </w:rPr>
        <w:t>ar de las expresiones</w:t>
      </w:r>
      <w:r w:rsidR="00C12206">
        <w:rPr>
          <w:b/>
          <w:lang w:val="es-MX"/>
        </w:rPr>
        <w:t xml:space="preserve"> equivalentes</w:t>
      </w:r>
      <w:r>
        <w:rPr>
          <w:lang w:val="es-MX"/>
        </w:rPr>
        <w:t xml:space="preserve"> </w:t>
      </w:r>
      <w:r w:rsidR="00135FD6">
        <w:rPr>
          <w:lang w:val="es-MX"/>
        </w:rPr>
        <w:t xml:space="preserve">dadas </w:t>
      </w:r>
      <w:r>
        <w:rPr>
          <w:lang w:val="es-MX"/>
        </w:rPr>
        <w:t>(observa Parte II B</w:t>
      </w:r>
      <w:r w:rsidR="00135FD6">
        <w:rPr>
          <w:lang w:val="es-MX"/>
        </w:rPr>
        <w:t xml:space="preserve"> precedente). Sin usar</w:t>
      </w:r>
      <w:r w:rsidR="00C12206">
        <w:rPr>
          <w:lang w:val="es-MX"/>
        </w:rPr>
        <w:t xml:space="preserve"> CAS ni álgebra en pape</w:t>
      </w:r>
      <w:r>
        <w:rPr>
          <w:lang w:val="es-MX"/>
        </w:rPr>
        <w:t>l y lápiz, encuentra</w:t>
      </w:r>
      <w:r w:rsidR="00C12206">
        <w:rPr>
          <w:lang w:val="es-MX"/>
        </w:rPr>
        <w:t xml:space="preserve"> la solución (es) de es</w:t>
      </w:r>
      <w:r>
        <w:rPr>
          <w:lang w:val="es-MX"/>
        </w:rPr>
        <w:t>ta ecuación. Por favor, explica</w:t>
      </w:r>
      <w:r w:rsidR="00C12206">
        <w:rPr>
          <w:lang w:val="es-MX"/>
        </w:rPr>
        <w:t xml:space="preserve">. </w:t>
      </w:r>
    </w:p>
    <w:p w:rsidR="00C12206" w:rsidRDefault="00C12206">
      <w:pP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rPr>
          <w:b/>
          <w:lang w:val="es-MX"/>
        </w:rPr>
      </w:pPr>
    </w:p>
    <w:p w:rsidR="00C12206" w:rsidRDefault="00C12206">
      <w:pPr>
        <w:rPr>
          <w:b/>
          <w:lang w:val="es-MX"/>
        </w:rPr>
      </w:pPr>
    </w:p>
    <w:p w:rsidR="00C12206" w:rsidRDefault="00C12206">
      <w:pPr>
        <w:pStyle w:val="Titre1"/>
        <w:rPr>
          <w:lang w:val="es-MX"/>
        </w:rPr>
      </w:pPr>
      <w:r>
        <w:rPr>
          <w:lang w:val="es-MX"/>
        </w:rPr>
        <w:t>Discusión en el salón de clases de las Partes I y II</w:t>
      </w:r>
    </w:p>
    <w:p w:rsidR="00C12206" w:rsidRDefault="00C12206">
      <w:pPr>
        <w:jc w:val="center"/>
        <w:rPr>
          <w:lang w:val="es-MX"/>
        </w:rPr>
      </w:pPr>
    </w:p>
    <w:p w:rsidR="00C12206" w:rsidRDefault="00C12206">
      <w:pPr>
        <w:rPr>
          <w:b/>
          <w:lang w:val="es-MX"/>
        </w:rPr>
      </w:pPr>
    </w:p>
    <w:p w:rsidR="00C12206" w:rsidRDefault="00C12206">
      <w:pPr>
        <w:rPr>
          <w:lang w:val="es-MX"/>
        </w:rPr>
      </w:pPr>
      <w:r>
        <w:rPr>
          <w:b/>
          <w:lang w:val="es-MX"/>
        </w:rPr>
        <w:t>Discusión con todo el grupo:</w:t>
      </w:r>
      <w:r>
        <w:rPr>
          <w:lang w:val="es-MX"/>
        </w:rPr>
        <w:t xml:space="preserve"> la Expr.1 y la Expr.3 son equivalentes. En la pregunta E, será de interés ver ya sea que los estudiantes analicen lo que ellos no necesitan resolver, más que involucrar una ecuación formada con un par de expresiones no equivalentes (i.e., ya sea SOLVE Expr.1 = Expr.2 o SOLVE Expr.2 = Expr.3). De manera similar (en la pregunta F) los estudiantes no deben resolver Expr.1 = Expr.3 para encontrar aquellos valores de </w:t>
      </w:r>
      <w:r>
        <w:rPr>
          <w:i/>
          <w:lang w:val="es-MX"/>
        </w:rPr>
        <w:t>x</w:t>
      </w:r>
      <w:r>
        <w:rPr>
          <w:lang w:val="es-MX"/>
        </w:rPr>
        <w:t xml:space="preserve"> que satisfacen esta ecuación. </w:t>
      </w:r>
    </w:p>
    <w:p w:rsidR="00C12206" w:rsidRDefault="00C12206">
      <w:pPr>
        <w:pStyle w:val="Titre2"/>
        <w:rPr>
          <w:lang w:val="es-MX"/>
        </w:rPr>
      </w:pPr>
      <w:r>
        <w:rPr>
          <w:lang w:val="es-MX"/>
        </w:rPr>
        <w:br w:type="page"/>
      </w:r>
      <w:r>
        <w:rPr>
          <w:lang w:val="es-MX"/>
        </w:rPr>
        <w:lastRenderedPageBreak/>
        <w:t xml:space="preserve">Parte III (papel y lápiz, 15 minutos): Construcción de ecuaciones e identidades </w:t>
      </w:r>
    </w:p>
    <w:p w:rsidR="00C12206" w:rsidRDefault="00C12206">
      <w:pPr>
        <w:rPr>
          <w:lang w:val="es-MX"/>
        </w:rPr>
      </w:pPr>
    </w:p>
    <w:p w:rsidR="00C12206" w:rsidRDefault="00C12206">
      <w:pPr>
        <w:ind w:right="-540"/>
        <w:rPr>
          <w:lang w:val="es-MX"/>
        </w:rPr>
      </w:pPr>
      <w:r>
        <w:rPr>
          <w:b/>
          <w:lang w:val="es-MX"/>
        </w:rPr>
        <w:t>(A)</w:t>
      </w:r>
      <w:r w:rsidR="00E26D88">
        <w:rPr>
          <w:lang w:val="es-MX"/>
        </w:rPr>
        <w:t xml:space="preserve"> 1. Construye</w:t>
      </w:r>
      <w:r>
        <w:rPr>
          <w:lang w:val="es-MX"/>
        </w:rPr>
        <w:t xml:space="preserve"> una ecuación formada por dos </w:t>
      </w:r>
      <w:r>
        <w:rPr>
          <w:u w:val="single"/>
          <w:lang w:val="es-MX"/>
        </w:rPr>
        <w:t>expresiones equivalentes</w:t>
      </w:r>
      <w:r w:rsidR="00E26D88">
        <w:rPr>
          <w:lang w:val="es-MX"/>
        </w:rPr>
        <w:t xml:space="preserve"> de t</w:t>
      </w:r>
      <w:r>
        <w:rPr>
          <w:lang w:val="es-MX"/>
        </w:rPr>
        <w:t>u propia elección.</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E26D88">
      <w:pPr>
        <w:rPr>
          <w:lang w:val="es-MX"/>
        </w:rPr>
      </w:pPr>
      <w:r>
        <w:rPr>
          <w:lang w:val="es-MX"/>
        </w:rPr>
        <w:t xml:space="preserve">2. Explica tus razones de porqué </w:t>
      </w:r>
      <w:r w:rsidR="00135FD6">
        <w:rPr>
          <w:lang w:val="es-MX"/>
        </w:rPr>
        <w:t>elegiste</w:t>
      </w:r>
      <w:r w:rsidR="00C12206">
        <w:rPr>
          <w:lang w:val="es-MX"/>
        </w:rPr>
        <w:t xml:space="preserve"> esas dos expresiones en particular. </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C12206">
      <w:pPr>
        <w:rPr>
          <w:lang w:val="es-MX"/>
        </w:rPr>
      </w:pPr>
      <w:r>
        <w:rPr>
          <w:lang w:val="es-MX"/>
        </w:rPr>
        <w:t>3. ¿Qué puede</w:t>
      </w:r>
      <w:r w:rsidR="00E26D88">
        <w:rPr>
          <w:lang w:val="es-MX"/>
        </w:rPr>
        <w:t>s</w:t>
      </w:r>
      <w:r>
        <w:rPr>
          <w:lang w:val="es-MX"/>
        </w:rPr>
        <w:t xml:space="preserve"> decir en torno a las soluciones de esta ecuación? </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C12206">
      <w:pPr>
        <w:rPr>
          <w:lang w:val="es-MX"/>
        </w:rPr>
      </w:pPr>
      <w:r>
        <w:rPr>
          <w:lang w:val="es-MX"/>
        </w:rPr>
        <w:t>4. ¿Cómo usaría</w:t>
      </w:r>
      <w:r w:rsidR="00135FD6">
        <w:rPr>
          <w:lang w:val="es-MX"/>
        </w:rPr>
        <w:t>s</w:t>
      </w:r>
      <w:r w:rsidR="00E26D88">
        <w:rPr>
          <w:lang w:val="es-MX"/>
        </w:rPr>
        <w:t xml:space="preserve"> CAS para apoyar t</w:t>
      </w:r>
      <w:r>
        <w:rPr>
          <w:lang w:val="es-MX"/>
        </w:rPr>
        <w:t>u respuesta a la Pregunta A3 precedente?</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C12206">
      <w:pPr>
        <w:ind w:right="-540"/>
        <w:rPr>
          <w:lang w:val="es-MX"/>
        </w:rPr>
      </w:pPr>
      <w:r>
        <w:rPr>
          <w:b/>
          <w:lang w:val="es-MX"/>
        </w:rPr>
        <w:t>(B)</w:t>
      </w:r>
      <w:r w:rsidR="00E26D88">
        <w:rPr>
          <w:lang w:val="es-MX"/>
        </w:rPr>
        <w:t xml:space="preserve"> 1. Construye</w:t>
      </w:r>
      <w:r>
        <w:rPr>
          <w:lang w:val="es-MX"/>
        </w:rPr>
        <w:t xml:space="preserve"> una ecuación formada por </w:t>
      </w:r>
      <w:r>
        <w:rPr>
          <w:u w:val="single"/>
          <w:lang w:val="es-MX"/>
        </w:rPr>
        <w:t>dos expresiones no equivalentes</w:t>
      </w:r>
      <w:r w:rsidR="00E26D88">
        <w:rPr>
          <w:lang w:val="es-MX"/>
        </w:rPr>
        <w:t xml:space="preserve"> de t</w:t>
      </w:r>
      <w:r>
        <w:rPr>
          <w:lang w:val="es-MX"/>
        </w:rPr>
        <w:t xml:space="preserve">u propia elección. </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E26D88">
      <w:pPr>
        <w:rPr>
          <w:lang w:val="es-MX"/>
        </w:rPr>
      </w:pPr>
      <w:r>
        <w:rPr>
          <w:lang w:val="es-MX"/>
        </w:rPr>
        <w:t xml:space="preserve">2. Explica tus razones de porqué </w:t>
      </w:r>
      <w:r w:rsidR="00135FD6">
        <w:rPr>
          <w:lang w:val="es-MX"/>
        </w:rPr>
        <w:t>elegiste</w:t>
      </w:r>
      <w:r w:rsidR="00C12206">
        <w:rPr>
          <w:lang w:val="es-MX"/>
        </w:rPr>
        <w:t xml:space="preserve"> esas dos expresiones en particular. </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C12206">
      <w:pPr>
        <w:rPr>
          <w:lang w:val="es-MX"/>
        </w:rPr>
      </w:pPr>
      <w:r>
        <w:rPr>
          <w:lang w:val="es-MX"/>
        </w:rPr>
        <w:t>3. ¿Qué puede</w:t>
      </w:r>
      <w:r w:rsidR="00E26D88">
        <w:rPr>
          <w:lang w:val="es-MX"/>
        </w:rPr>
        <w:t>s</w:t>
      </w:r>
      <w:r>
        <w:rPr>
          <w:lang w:val="es-MX"/>
        </w:rPr>
        <w:t xml:space="preserve"> decir en torno a las soluciones de esta ecuación?</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C12206">
      <w:pPr>
        <w:rPr>
          <w:lang w:val="es-MX"/>
        </w:rPr>
      </w:pPr>
      <w:r>
        <w:rPr>
          <w:lang w:val="es-MX"/>
        </w:rPr>
        <w:t>4. ¿Cómo usaría</w:t>
      </w:r>
      <w:r w:rsidR="00135FD6">
        <w:rPr>
          <w:lang w:val="es-MX"/>
        </w:rPr>
        <w:t>s</w:t>
      </w:r>
      <w:r w:rsidR="00E26D88">
        <w:rPr>
          <w:lang w:val="es-MX"/>
        </w:rPr>
        <w:t xml:space="preserve"> CAS para apoyar t</w:t>
      </w:r>
      <w:r>
        <w:rPr>
          <w:lang w:val="es-MX"/>
        </w:rPr>
        <w:t>u respuesta a la Pregunta B3 precedente?</w:t>
      </w: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pBdr>
          <w:top w:val="single" w:sz="4" w:space="1" w:color="auto"/>
          <w:left w:val="single" w:sz="4" w:space="5" w:color="auto"/>
          <w:bottom w:val="single" w:sz="4" w:space="1" w:color="auto"/>
          <w:right w:val="single" w:sz="4" w:space="4" w:color="auto"/>
        </w:pBdr>
        <w:rPr>
          <w:lang w:val="es-MX"/>
        </w:rPr>
      </w:pPr>
    </w:p>
    <w:p w:rsidR="00C12206" w:rsidRDefault="00C12206">
      <w:pPr>
        <w:rPr>
          <w:lang w:val="es-MX"/>
        </w:rPr>
      </w:pPr>
    </w:p>
    <w:p w:rsidR="00C12206" w:rsidRDefault="00C12206">
      <w:pPr>
        <w:pStyle w:val="Titre1"/>
        <w:rPr>
          <w:lang w:val="es-MX"/>
        </w:rPr>
      </w:pPr>
      <w:r>
        <w:rPr>
          <w:lang w:val="es-MX"/>
        </w:rPr>
        <w:t>Discusión en el salón de clases de la Parte III, A y B</w:t>
      </w:r>
    </w:p>
    <w:p w:rsidR="00C12206" w:rsidRDefault="00C12206">
      <w:pPr>
        <w:rPr>
          <w:lang w:val="es-MX"/>
        </w:rPr>
      </w:pPr>
    </w:p>
    <w:p w:rsidR="00C12206" w:rsidRDefault="00C12206">
      <w:pPr>
        <w:rPr>
          <w:lang w:val="es-MX"/>
        </w:rPr>
      </w:pPr>
      <w:r>
        <w:rPr>
          <w:b/>
          <w:lang w:val="es-MX"/>
        </w:rPr>
        <w:t xml:space="preserve">Discusión con todo el grupo: </w:t>
      </w:r>
      <w:r>
        <w:rPr>
          <w:lang w:val="es-MX"/>
        </w:rPr>
        <w:t>debe haber varios estudiantes quienes hayan compartido sus respuestas y formas de pensar en torno a las preguntas A y B, # 1-4. En particular, será de interés saber cómo los estudiantes interpretan aquello que piensan respecto d</w:t>
      </w:r>
      <w:r w:rsidR="001D7E4B">
        <w:rPr>
          <w:lang w:val="es-MX"/>
        </w:rPr>
        <w:t>e lo que debiera mostrarse en</w:t>
      </w:r>
      <w:r>
        <w:rPr>
          <w:lang w:val="es-MX"/>
        </w:rPr>
        <w:t xml:space="preserve"> CAS en la pregunta 4. (e.g., ¿qué significado tiene “true” en la solución de una ecuación formada por dos expresiones equivalentes en la Pregunta A4? De forma similar, para el caso de la pregunta B4). </w:t>
      </w:r>
    </w:p>
    <w:p w:rsidR="00C12206" w:rsidRDefault="00C12206">
      <w:pPr>
        <w:rPr>
          <w:lang w:val="es-MX"/>
        </w:rPr>
      </w:pPr>
    </w:p>
    <w:p w:rsidR="00C12206" w:rsidRDefault="00C12206">
      <w:pPr>
        <w:rPr>
          <w:lang w:val="es-MX"/>
        </w:rPr>
      </w:pPr>
      <w:r>
        <w:rPr>
          <w:lang w:val="es-MX"/>
        </w:rPr>
        <w:lastRenderedPageBreak/>
        <w:t xml:space="preserve">En la Parte B surgen resultados especiales: en las preguntas B3 y B4, hay dos posibilidades respecto a las soluciones anticipadas y para el apoyo con CAS, respectivamente. Esto es, en las ecuaciones formadas con expresiones no equivalentes se tienen dos casos posibles: ecuaciones verdaderas para </w:t>
      </w:r>
      <w:r>
        <w:rPr>
          <w:i/>
          <w:lang w:val="es-MX"/>
        </w:rPr>
        <w:t>algunos</w:t>
      </w:r>
      <w:r>
        <w:rPr>
          <w:lang w:val="es-MX"/>
        </w:rPr>
        <w:t xml:space="preserve"> valores de </w:t>
      </w:r>
      <w:r>
        <w:rPr>
          <w:i/>
          <w:lang w:val="es-MX"/>
        </w:rPr>
        <w:t>x</w:t>
      </w:r>
      <w:r>
        <w:rPr>
          <w:lang w:val="es-MX"/>
        </w:rPr>
        <w:t xml:space="preserve"> contra ecuaciones que no tienen solución. Este puede ser un </w:t>
      </w:r>
      <w:r>
        <w:rPr>
          <w:color w:val="000000"/>
          <w:lang w:val="es-MX"/>
        </w:rPr>
        <w:t>punto de uni</w:t>
      </w:r>
      <w:r>
        <w:rPr>
          <w:lang w:val="es-MX"/>
        </w:rPr>
        <w:t xml:space="preserve">ón apropiado, dado que sería posible emplear representaciones gráficas para obtener distinciones precisas entre esos dos casos. Sin embargo, este resultado surge como tal en la Parte IV; esto puede ser más oportuno para referirse a las representaciones gráficas tiempo más tarde. </w:t>
      </w:r>
    </w:p>
    <w:p w:rsidR="00C12206" w:rsidRDefault="00C12206">
      <w:pPr>
        <w:rPr>
          <w:lang w:val="es-MX"/>
        </w:rPr>
      </w:pPr>
    </w:p>
    <w:p w:rsidR="00C12206" w:rsidRDefault="00C12206">
      <w:pPr>
        <w:rPr>
          <w:lang w:val="es-MX"/>
        </w:rPr>
      </w:pPr>
      <w:r>
        <w:rPr>
          <w:lang w:val="es-MX"/>
        </w:rPr>
        <w:t xml:space="preserve">Se introduce la siguiente terminología: una ecuación formada por dos expresiones equivalentes es comúnmente conocida como </w:t>
      </w:r>
      <w:r>
        <w:rPr>
          <w:b/>
          <w:lang w:val="es-MX"/>
        </w:rPr>
        <w:t>identidad</w:t>
      </w:r>
      <w:r>
        <w:rPr>
          <w:lang w:val="es-MX"/>
        </w:rPr>
        <w:t xml:space="preserve"> (esto es, los lados izquierdo y derecho son idénticamente iguales).</w:t>
      </w:r>
    </w:p>
    <w:p w:rsidR="00C12206" w:rsidRDefault="00C12206">
      <w:pPr>
        <w:rPr>
          <w:b/>
          <w:lang w:val="es-MX"/>
        </w:rPr>
      </w:pPr>
    </w:p>
    <w:p w:rsidR="00C12206" w:rsidRDefault="00C12206">
      <w:pPr>
        <w:rPr>
          <w:lang w:val="es-MX"/>
        </w:rPr>
      </w:pPr>
      <w:r>
        <w:rPr>
          <w:lang w:val="es-MX"/>
        </w:rPr>
        <w:t>________________________________________________________________________</w:t>
      </w:r>
    </w:p>
    <w:p w:rsidR="00C12206" w:rsidRDefault="00C12206">
      <w:pPr>
        <w:rPr>
          <w:b/>
          <w:lang w:val="es-MX"/>
        </w:rPr>
      </w:pPr>
    </w:p>
    <w:p w:rsidR="00C12206" w:rsidRDefault="00C12206">
      <w:pPr>
        <w:rPr>
          <w:b/>
          <w:lang w:val="es-MX"/>
        </w:rPr>
      </w:pPr>
    </w:p>
    <w:p w:rsidR="00C12206" w:rsidRDefault="00C12206">
      <w:pPr>
        <w:pStyle w:val="Titre2"/>
        <w:spacing w:after="120"/>
        <w:rPr>
          <w:lang w:val="es-MX"/>
        </w:rPr>
      </w:pPr>
      <w:r>
        <w:rPr>
          <w:lang w:val="es-MX"/>
        </w:rPr>
        <w:br w:type="page"/>
      </w:r>
      <w:r>
        <w:rPr>
          <w:lang w:val="es-MX"/>
        </w:rPr>
        <w:lastRenderedPageBreak/>
        <w:t xml:space="preserve">Parte IV (con CAS, 15 minutos): Síntesis de varias ecuaciones tipo </w:t>
      </w:r>
    </w:p>
    <w:p w:rsidR="00C12206" w:rsidRDefault="00C12206">
      <w:pPr>
        <w:ind w:left="284" w:hanging="284"/>
        <w:rPr>
          <w:lang w:val="es-MX"/>
        </w:rPr>
      </w:pPr>
      <w:r>
        <w:rPr>
          <w:lang w:val="es-MX"/>
        </w:rPr>
        <w:t>1. Resuelve las siguientes ecuacione</w:t>
      </w:r>
      <w:r w:rsidR="001D7E4B">
        <w:rPr>
          <w:lang w:val="es-MX"/>
        </w:rPr>
        <w:t>s, usando el comando SOLVE de</w:t>
      </w:r>
      <w:r>
        <w:rPr>
          <w:lang w:val="es-MX"/>
        </w:rPr>
        <w:t xml:space="preserve"> CAS (3 tipos de ecuaciones: 2 situaciones condicionales, 1 identidad, y 1 contradicción).</w:t>
      </w:r>
    </w:p>
    <w:p w:rsidR="00C12206" w:rsidRDefault="00C12206">
      <w:pPr>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8"/>
        <w:gridCol w:w="2769"/>
      </w:tblGrid>
      <w:tr w:rsidR="00C12206">
        <w:tblPrEx>
          <w:tblCellMar>
            <w:top w:w="0" w:type="dxa"/>
            <w:bottom w:w="0" w:type="dxa"/>
          </w:tblCellMar>
        </w:tblPrEx>
        <w:trPr>
          <w:jc w:val="center"/>
        </w:trPr>
        <w:tc>
          <w:tcPr>
            <w:tcW w:w="3318" w:type="dxa"/>
            <w:tcBorders>
              <w:top w:val="nil"/>
              <w:bottom w:val="single" w:sz="18" w:space="0" w:color="auto"/>
            </w:tcBorders>
          </w:tcPr>
          <w:p w:rsidR="00C12206" w:rsidRDefault="00C12206">
            <w:pPr>
              <w:jc w:val="center"/>
              <w:rPr>
                <w:lang w:val="es-MX"/>
              </w:rPr>
            </w:pPr>
            <w:r>
              <w:rPr>
                <w:lang w:val="es-MX"/>
              </w:rPr>
              <w:t>Ecuación dada</w:t>
            </w:r>
          </w:p>
        </w:tc>
        <w:tc>
          <w:tcPr>
            <w:tcW w:w="2769" w:type="dxa"/>
            <w:tcBorders>
              <w:top w:val="nil"/>
              <w:bottom w:val="single" w:sz="18" w:space="0" w:color="auto"/>
              <w:right w:val="single" w:sz="18" w:space="0" w:color="auto"/>
            </w:tcBorders>
          </w:tcPr>
          <w:p w:rsidR="00C12206" w:rsidRDefault="001D7E4B">
            <w:pPr>
              <w:jc w:val="center"/>
              <w:rPr>
                <w:lang w:val="es-MX"/>
              </w:rPr>
            </w:pPr>
            <w:r>
              <w:rPr>
                <w:lang w:val="es-MX"/>
              </w:rPr>
              <w:t>Qué muestra</w:t>
            </w:r>
            <w:r w:rsidR="00C12206">
              <w:rPr>
                <w:lang w:val="es-MX"/>
              </w:rPr>
              <w:t xml:space="preserve"> CAS </w:t>
            </w:r>
          </w:p>
        </w:tc>
      </w:tr>
      <w:tr w:rsidR="00C12206">
        <w:tblPrEx>
          <w:tblCellMar>
            <w:top w:w="0" w:type="dxa"/>
            <w:bottom w:w="0" w:type="dxa"/>
          </w:tblCellMar>
        </w:tblPrEx>
        <w:trPr>
          <w:jc w:val="center"/>
        </w:trPr>
        <w:tc>
          <w:tcPr>
            <w:tcW w:w="3318" w:type="dxa"/>
            <w:tcBorders>
              <w:top w:val="single" w:sz="18" w:space="0" w:color="auto"/>
            </w:tcBorders>
          </w:tcPr>
          <w:p w:rsidR="00C12206" w:rsidRDefault="00C12206">
            <w:pPr>
              <w:rPr>
                <w:lang w:val="es-MX"/>
              </w:rPr>
            </w:pPr>
            <w:r>
              <w:rPr>
                <w:lang w:val="es-MX"/>
              </w:rPr>
              <w:t>1. (2–</w:t>
            </w:r>
            <w:r>
              <w:rPr>
                <w:i/>
                <w:lang w:val="es-MX"/>
              </w:rPr>
              <w:t>x</w:t>
            </w:r>
            <w:r>
              <w:rPr>
                <w:lang w:val="es-MX"/>
              </w:rPr>
              <w:t>)</w:t>
            </w:r>
            <w:r>
              <w:rPr>
                <w:vertAlign w:val="superscript"/>
                <w:lang w:val="es-MX"/>
              </w:rPr>
              <w:t>2</w:t>
            </w:r>
            <w:r>
              <w:rPr>
                <w:lang w:val="es-MX"/>
              </w:rPr>
              <w:t xml:space="preserve"> = </w:t>
            </w:r>
            <w:r>
              <w:rPr>
                <w:i/>
                <w:lang w:val="es-MX"/>
              </w:rPr>
              <w:t>x</w:t>
            </w:r>
            <w:r>
              <w:rPr>
                <w:lang w:val="es-MX"/>
              </w:rPr>
              <w:t>(2</w:t>
            </w:r>
            <w:r>
              <w:rPr>
                <w:i/>
                <w:lang w:val="es-MX"/>
              </w:rPr>
              <w:t>x</w:t>
            </w:r>
            <w:r>
              <w:rPr>
                <w:lang w:val="es-MX"/>
              </w:rPr>
              <w:t>–4)</w:t>
            </w:r>
          </w:p>
          <w:p w:rsidR="00C12206" w:rsidRDefault="00C12206">
            <w:pPr>
              <w:rPr>
                <w:lang w:val="es-MX"/>
              </w:rPr>
            </w:pPr>
          </w:p>
        </w:tc>
        <w:tc>
          <w:tcPr>
            <w:tcW w:w="2769" w:type="dxa"/>
            <w:tcBorders>
              <w:top w:val="single" w:sz="18" w:space="0" w:color="auto"/>
              <w:right w:val="single" w:sz="18" w:space="0" w:color="auto"/>
            </w:tcBorders>
          </w:tcPr>
          <w:p w:rsidR="00C12206" w:rsidRDefault="00C12206">
            <w:pPr>
              <w:rPr>
                <w:lang w:val="es-MX"/>
              </w:rPr>
            </w:pPr>
          </w:p>
        </w:tc>
      </w:tr>
      <w:tr w:rsidR="00C12206">
        <w:tblPrEx>
          <w:tblCellMar>
            <w:top w:w="0" w:type="dxa"/>
            <w:bottom w:w="0" w:type="dxa"/>
          </w:tblCellMar>
        </w:tblPrEx>
        <w:trPr>
          <w:jc w:val="center"/>
        </w:trPr>
        <w:tc>
          <w:tcPr>
            <w:tcW w:w="3318" w:type="dxa"/>
          </w:tcPr>
          <w:p w:rsidR="00C12206" w:rsidRDefault="00C12206">
            <w:pPr>
              <w:rPr>
                <w:lang w:val="es-MX"/>
              </w:rPr>
            </w:pPr>
            <w:r>
              <w:rPr>
                <w:lang w:val="es-MX"/>
              </w:rPr>
              <w:t>2. (</w:t>
            </w:r>
            <w:r>
              <w:rPr>
                <w:i/>
                <w:lang w:val="es-MX"/>
              </w:rPr>
              <w:t>x</w:t>
            </w:r>
            <w:r>
              <w:rPr>
                <w:lang w:val="es-MX"/>
              </w:rPr>
              <w:t>–5)(3</w:t>
            </w:r>
            <w:r>
              <w:rPr>
                <w:i/>
                <w:lang w:val="es-MX"/>
              </w:rPr>
              <w:t>x</w:t>
            </w:r>
            <w:r>
              <w:rPr>
                <w:lang w:val="es-MX"/>
              </w:rPr>
              <w:t>+7)–5 = 3</w:t>
            </w:r>
            <w:r>
              <w:rPr>
                <w:i/>
                <w:lang w:val="es-MX"/>
              </w:rPr>
              <w:t>x</w:t>
            </w:r>
            <w:r>
              <w:rPr>
                <w:vertAlign w:val="superscript"/>
                <w:lang w:val="es-MX"/>
              </w:rPr>
              <w:t>2</w:t>
            </w:r>
            <w:r>
              <w:rPr>
                <w:lang w:val="es-MX"/>
              </w:rPr>
              <w:t>-8</w:t>
            </w:r>
            <w:r>
              <w:rPr>
                <w:i/>
                <w:lang w:val="es-MX"/>
              </w:rPr>
              <w:t>x</w:t>
            </w:r>
            <w:r>
              <w:rPr>
                <w:lang w:val="es-MX"/>
              </w:rPr>
              <w:t>–40</w:t>
            </w:r>
          </w:p>
          <w:p w:rsidR="00C12206" w:rsidRDefault="00C12206">
            <w:pPr>
              <w:rPr>
                <w:lang w:val="es-MX"/>
              </w:rPr>
            </w:pPr>
          </w:p>
        </w:tc>
        <w:tc>
          <w:tcPr>
            <w:tcW w:w="2769" w:type="dxa"/>
            <w:tcBorders>
              <w:right w:val="single" w:sz="18" w:space="0" w:color="auto"/>
            </w:tcBorders>
          </w:tcPr>
          <w:p w:rsidR="00C12206" w:rsidRDefault="00C12206">
            <w:pPr>
              <w:rPr>
                <w:lang w:val="es-MX"/>
              </w:rPr>
            </w:pPr>
          </w:p>
        </w:tc>
      </w:tr>
      <w:tr w:rsidR="00C12206">
        <w:tblPrEx>
          <w:tblCellMar>
            <w:top w:w="0" w:type="dxa"/>
            <w:bottom w:w="0" w:type="dxa"/>
          </w:tblCellMar>
        </w:tblPrEx>
        <w:trPr>
          <w:jc w:val="center"/>
        </w:trPr>
        <w:tc>
          <w:tcPr>
            <w:tcW w:w="3318" w:type="dxa"/>
          </w:tcPr>
          <w:p w:rsidR="00C12206" w:rsidRDefault="00C12206">
            <w:pPr>
              <w:rPr>
                <w:lang w:val="es-MX"/>
              </w:rPr>
            </w:pPr>
            <w:r>
              <w:rPr>
                <w:lang w:val="es-MX"/>
              </w:rPr>
              <w:t>3. 3</w:t>
            </w:r>
            <w:r>
              <w:rPr>
                <w:i/>
                <w:lang w:val="es-MX"/>
              </w:rPr>
              <w:t>x</w:t>
            </w:r>
            <w:r>
              <w:rPr>
                <w:vertAlign w:val="superscript"/>
                <w:lang w:val="es-MX"/>
              </w:rPr>
              <w:t>2</w:t>
            </w:r>
            <w:r>
              <w:rPr>
                <w:lang w:val="es-MX"/>
              </w:rPr>
              <w:t>–</w:t>
            </w:r>
            <w:r>
              <w:rPr>
                <w:i/>
                <w:lang w:val="es-MX"/>
              </w:rPr>
              <w:t>x</w:t>
            </w:r>
            <w:r>
              <w:rPr>
                <w:lang w:val="es-MX"/>
              </w:rPr>
              <w:t>–1 = 2</w:t>
            </w:r>
            <w:r>
              <w:rPr>
                <w:i/>
                <w:lang w:val="es-MX"/>
              </w:rPr>
              <w:t>x</w:t>
            </w:r>
            <w:r>
              <w:rPr>
                <w:lang w:val="es-MX"/>
              </w:rPr>
              <w:t>+5</w:t>
            </w:r>
          </w:p>
          <w:p w:rsidR="00C12206" w:rsidRDefault="00C12206">
            <w:pPr>
              <w:pStyle w:val="En-tte"/>
              <w:tabs>
                <w:tab w:val="clear" w:pos="4320"/>
                <w:tab w:val="clear" w:pos="8640"/>
              </w:tabs>
              <w:rPr>
                <w:lang w:val="es-MX"/>
              </w:rPr>
            </w:pPr>
          </w:p>
        </w:tc>
        <w:tc>
          <w:tcPr>
            <w:tcW w:w="2769" w:type="dxa"/>
            <w:tcBorders>
              <w:right w:val="single" w:sz="18" w:space="0" w:color="auto"/>
            </w:tcBorders>
          </w:tcPr>
          <w:p w:rsidR="00C12206" w:rsidRDefault="00C12206">
            <w:pPr>
              <w:rPr>
                <w:lang w:val="es-MX"/>
              </w:rPr>
            </w:pPr>
          </w:p>
        </w:tc>
      </w:tr>
      <w:tr w:rsidR="00C12206">
        <w:tblPrEx>
          <w:tblCellMar>
            <w:top w:w="0" w:type="dxa"/>
            <w:bottom w:w="0" w:type="dxa"/>
          </w:tblCellMar>
        </w:tblPrEx>
        <w:trPr>
          <w:jc w:val="center"/>
        </w:trPr>
        <w:tc>
          <w:tcPr>
            <w:tcW w:w="3318" w:type="dxa"/>
          </w:tcPr>
          <w:p w:rsidR="00C12206" w:rsidRDefault="00C12206">
            <w:pPr>
              <w:rPr>
                <w:lang w:val="es-MX"/>
              </w:rPr>
            </w:pPr>
            <w:r>
              <w:rPr>
                <w:lang w:val="es-MX"/>
              </w:rPr>
              <w:t xml:space="preserve">4. </w:t>
            </w:r>
            <w:r>
              <w:rPr>
                <w:position w:val="-16"/>
                <w:lang w:val="es-MX"/>
              </w:rPr>
              <w:object w:dxaOrig="17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15pt;height:30.95pt" o:ole="" fillcolor="window">
                  <v:imagedata r:id="rId8" o:title=""/>
                </v:shape>
                <o:OLEObject Type="Embed" ProgID="Equation.3" ShapeID="_x0000_i1025" DrawAspect="Content" ObjectID="_1475740888" r:id="rId9"/>
              </w:object>
            </w:r>
          </w:p>
        </w:tc>
        <w:tc>
          <w:tcPr>
            <w:tcW w:w="2769" w:type="dxa"/>
            <w:tcBorders>
              <w:right w:val="single" w:sz="18" w:space="0" w:color="auto"/>
            </w:tcBorders>
          </w:tcPr>
          <w:p w:rsidR="00C12206" w:rsidRDefault="00C12206">
            <w:pPr>
              <w:rPr>
                <w:lang w:val="es-MX"/>
              </w:rPr>
            </w:pPr>
          </w:p>
        </w:tc>
      </w:tr>
    </w:tbl>
    <w:p w:rsidR="00C12206" w:rsidRDefault="00C12206">
      <w:pPr>
        <w:rPr>
          <w:lang w:val="es-MX"/>
        </w:rPr>
      </w:pPr>
    </w:p>
    <w:p w:rsidR="00C12206" w:rsidRDefault="00C12206">
      <w:pPr>
        <w:ind w:left="284" w:hanging="284"/>
        <w:rPr>
          <w:lang w:val="es-MX"/>
        </w:rPr>
      </w:pPr>
      <w:r>
        <w:rPr>
          <w:lang w:val="es-MX"/>
        </w:rPr>
        <w:t xml:space="preserve">2. ¿Cómo interpretas </w:t>
      </w:r>
      <w:r w:rsidR="001D7E4B">
        <w:rPr>
          <w:lang w:val="es-MX"/>
        </w:rPr>
        <w:t>cada expresión mostrada en</w:t>
      </w:r>
      <w:r>
        <w:rPr>
          <w:lang w:val="es-MX"/>
        </w:rPr>
        <w:t xml:space="preserve"> CAS</w:t>
      </w:r>
      <w:r w:rsidR="001D7E4B">
        <w:rPr>
          <w:lang w:val="es-MX"/>
        </w:rPr>
        <w:t>,</w:t>
      </w:r>
      <w:r>
        <w:rPr>
          <w:lang w:val="es-MX"/>
        </w:rPr>
        <w:t xml:space="preserve"> al responder la Pregunta 1 precedente? </w:t>
      </w:r>
    </w:p>
    <w:p w:rsidR="00C12206" w:rsidRDefault="00C12206">
      <w:pP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pBdr>
          <w:top w:val="single" w:sz="4" w:space="1" w:color="auto"/>
          <w:left w:val="single" w:sz="4" w:space="4" w:color="auto"/>
          <w:bottom w:val="single" w:sz="4" w:space="1" w:color="auto"/>
          <w:right w:val="single" w:sz="4" w:space="4" w:color="auto"/>
        </w:pBdr>
        <w:rPr>
          <w:lang w:val="es-MX"/>
        </w:rPr>
      </w:pPr>
    </w:p>
    <w:p w:rsidR="00C12206" w:rsidRDefault="00C12206">
      <w:pPr>
        <w:rPr>
          <w:lang w:val="es-MX"/>
        </w:rPr>
      </w:pPr>
    </w:p>
    <w:p w:rsidR="00C12206" w:rsidRDefault="00C12206">
      <w:pPr>
        <w:pStyle w:val="Titre3"/>
        <w:rPr>
          <w:lang w:val="es-MX"/>
        </w:rPr>
      </w:pPr>
      <w:r>
        <w:rPr>
          <w:lang w:val="es-MX"/>
        </w:rPr>
        <w:t>Discusión en el salón de clases de la Parte IV</w:t>
      </w:r>
    </w:p>
    <w:p w:rsidR="00C12206" w:rsidRDefault="00C12206">
      <w:pPr>
        <w:rPr>
          <w:lang w:val="es-MX"/>
        </w:rPr>
      </w:pPr>
    </w:p>
    <w:p w:rsidR="00C12206" w:rsidRDefault="00C12206">
      <w:pPr>
        <w:rPr>
          <w:lang w:val="es-MX"/>
        </w:rPr>
      </w:pPr>
    </w:p>
    <w:p w:rsidR="00C12206" w:rsidRDefault="00C12206">
      <w:pPr>
        <w:spacing w:after="120"/>
        <w:rPr>
          <w:lang w:val="es-MX"/>
        </w:rPr>
      </w:pPr>
      <w:r>
        <w:rPr>
          <w:b/>
          <w:lang w:val="es-MX"/>
        </w:rPr>
        <w:t>Discusión con todo el grupo:</w:t>
      </w:r>
      <w:r>
        <w:rPr>
          <w:lang w:val="es-MX"/>
        </w:rPr>
        <w:t xml:space="preserve"> la Parte IV sintetiza los tres diferentes tipos de ecuaciones, en los cuales los estudiantes han sido introducidos: aquellas que son verdaderas para algunos, verdaderas para todos, y </w:t>
      </w:r>
      <w:r w:rsidR="001D7E4B">
        <w:rPr>
          <w:lang w:val="es-MX"/>
        </w:rPr>
        <w:t xml:space="preserve">no </w:t>
      </w:r>
      <w:r>
        <w:rPr>
          <w:lang w:val="es-MX"/>
        </w:rPr>
        <w:t xml:space="preserve">verdaderas para ninguna sustitución de los valores de </w:t>
      </w:r>
      <w:r>
        <w:rPr>
          <w:i/>
          <w:lang w:val="es-MX"/>
        </w:rPr>
        <w:t>x</w:t>
      </w:r>
      <w:r>
        <w:rPr>
          <w:lang w:val="es-MX"/>
        </w:rPr>
        <w:t xml:space="preserve"> (contradicciones). Aquí, los estudiantes interpretan aquello que</w:t>
      </w:r>
      <w:r w:rsidR="001D7E4B">
        <w:rPr>
          <w:lang w:val="es-MX"/>
        </w:rPr>
        <w:t xml:space="preserve"> se muestra en la pantalla de</w:t>
      </w:r>
      <w:r>
        <w:rPr>
          <w:lang w:val="es-MX"/>
        </w:rPr>
        <w:t xml:space="preserve"> CAS relativo a la solución de cada tipo de contradicción, en particular. Los estudiantes pueden necesitar ver otras, tal vez simples (más evidentes por inspección), ejemplos de contradicciones. Será útil, como punto de conclusión, tener estudiantes</w:t>
      </w:r>
      <w:r w:rsidR="001D7E4B">
        <w:rPr>
          <w:lang w:val="es-MX"/>
        </w:rPr>
        <w:t>,</w:t>
      </w:r>
      <w:r>
        <w:rPr>
          <w:lang w:val="es-MX"/>
        </w:rPr>
        <w:t xml:space="preserve"> quiene</w:t>
      </w:r>
      <w:r w:rsidR="001D7E4B">
        <w:rPr>
          <w:lang w:val="es-MX"/>
        </w:rPr>
        <w:t>s interpreten ecuaciones</w:t>
      </w:r>
      <w:r>
        <w:rPr>
          <w:lang w:val="es-MX"/>
        </w:rPr>
        <w:t xml:space="preserve"> contradictorias (i.e., verdaderas para ninguno) en términos de equivalencia; esto es, los lados izquierdo y derecho de la ecuación son expresiones no equivalentes que </w:t>
      </w:r>
      <w:r>
        <w:rPr>
          <w:u w:val="single"/>
          <w:lang w:val="es-MX"/>
        </w:rPr>
        <w:t xml:space="preserve">nunca </w:t>
      </w:r>
      <w:r>
        <w:rPr>
          <w:lang w:val="es-MX"/>
        </w:rPr>
        <w:t xml:space="preserve">producirían valores iguales, por mucho que se haga sustituciones de </w:t>
      </w:r>
      <w:r>
        <w:rPr>
          <w:i/>
          <w:lang w:val="es-MX"/>
        </w:rPr>
        <w:t>x</w:t>
      </w:r>
      <w:r>
        <w:rPr>
          <w:lang w:val="es-MX"/>
        </w:rPr>
        <w:t>. Esto podría ser contrastado con los otros dos casos que ellos hayan ya encontrado anterior a este punto. (i.e., los lados izquierdo y derecho producen valores iguales para t</w:t>
      </w:r>
      <w:r>
        <w:rPr>
          <w:u w:val="single"/>
          <w:lang w:val="es-MX"/>
        </w:rPr>
        <w:t>odas</w:t>
      </w:r>
      <w:r>
        <w:rPr>
          <w:lang w:val="es-MX"/>
        </w:rPr>
        <w:t xml:space="preserve"> las sustituciones de </w:t>
      </w:r>
      <w:r>
        <w:rPr>
          <w:i/>
          <w:lang w:val="es-MX"/>
        </w:rPr>
        <w:t>x</w:t>
      </w:r>
      <w:r>
        <w:rPr>
          <w:lang w:val="es-MX"/>
        </w:rPr>
        <w:t xml:space="preserve"> contra los lados izquierdo y derecho que producen valores iguales para sólo algunas sustituciones de </w:t>
      </w:r>
      <w:r>
        <w:rPr>
          <w:i/>
          <w:lang w:val="es-MX"/>
        </w:rPr>
        <w:t>x</w:t>
      </w:r>
      <w:r>
        <w:rPr>
          <w:lang w:val="es-MX"/>
        </w:rPr>
        <w:t xml:space="preserve">). </w:t>
      </w:r>
    </w:p>
    <w:p w:rsidR="00C12206" w:rsidRDefault="00C12206">
      <w:pPr>
        <w:pStyle w:val="Pieddepage"/>
        <w:tabs>
          <w:tab w:val="clear" w:pos="4320"/>
          <w:tab w:val="clear" w:pos="8640"/>
        </w:tabs>
        <w:rPr>
          <w:lang w:val="es-MX"/>
        </w:rPr>
      </w:pPr>
      <w:r>
        <w:rPr>
          <w:lang w:val="es-MX"/>
        </w:rPr>
        <w:t>Posible tarea: ejemplos adicionales de los tipos dados en la Parte IV, si</w:t>
      </w:r>
      <w:r w:rsidR="001D7E4B">
        <w:rPr>
          <w:lang w:val="es-MX"/>
        </w:rPr>
        <w:t xml:space="preserve"> el profesor cree</w:t>
      </w:r>
      <w:r>
        <w:rPr>
          <w:lang w:val="es-MX"/>
        </w:rPr>
        <w:t xml:space="preserve"> que los estudiantes se beneficiarían con ello. </w:t>
      </w:r>
    </w:p>
    <w:sectPr w:rsidR="00C12206">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A7" w:rsidRDefault="007300A7">
      <w:r>
        <w:separator/>
      </w:r>
    </w:p>
  </w:endnote>
  <w:endnote w:type="continuationSeparator" w:id="0">
    <w:p w:rsidR="007300A7" w:rsidRDefault="0073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4B" w:rsidRDefault="001D7E4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D7E4B" w:rsidRDefault="001D7E4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4B" w:rsidRDefault="001D7E4B">
    <w:pPr>
      <w:pStyle w:val="Pieddepage"/>
      <w:framePr w:wrap="around" w:vAnchor="text" w:hAnchor="margin" w:xAlign="right" w:y="1"/>
      <w:rPr>
        <w:rStyle w:val="Numrodepage"/>
        <w:rFonts w:ascii="Times New Roman" w:hAnsi="Times New Roman"/>
        <w:sz w:val="20"/>
      </w:rPr>
    </w:pPr>
    <w:r>
      <w:rPr>
        <w:rStyle w:val="Numrodepage"/>
        <w:rFonts w:ascii="Times New Roman" w:hAnsi="Times New Roman"/>
        <w:sz w:val="20"/>
      </w:rPr>
      <w:fldChar w:fldCharType="begin"/>
    </w:r>
    <w:r>
      <w:rPr>
        <w:rStyle w:val="Numrodepage"/>
        <w:rFonts w:ascii="Times New Roman" w:hAnsi="Times New Roman"/>
        <w:sz w:val="20"/>
      </w:rPr>
      <w:instrText xml:space="preserve">PAGE  </w:instrText>
    </w:r>
    <w:r>
      <w:rPr>
        <w:rStyle w:val="Numrodepage"/>
        <w:rFonts w:ascii="Times New Roman" w:hAnsi="Times New Roman"/>
        <w:sz w:val="20"/>
      </w:rPr>
      <w:fldChar w:fldCharType="separate"/>
    </w:r>
    <w:r w:rsidR="00AF39E2">
      <w:rPr>
        <w:rStyle w:val="Numrodepage"/>
        <w:rFonts w:ascii="Times New Roman" w:hAnsi="Times New Roman"/>
        <w:noProof/>
        <w:sz w:val="20"/>
      </w:rPr>
      <w:t>1</w:t>
    </w:r>
    <w:r>
      <w:rPr>
        <w:rStyle w:val="Numrodepage"/>
        <w:rFonts w:ascii="Times New Roman" w:hAnsi="Times New Roman"/>
        <w:sz w:val="20"/>
      </w:rPr>
      <w:fldChar w:fldCharType="end"/>
    </w:r>
  </w:p>
  <w:p w:rsidR="001D7E4B" w:rsidRDefault="001D7E4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A7" w:rsidRDefault="007300A7">
      <w:r>
        <w:separator/>
      </w:r>
    </w:p>
  </w:footnote>
  <w:footnote w:type="continuationSeparator" w:id="0">
    <w:p w:rsidR="007300A7" w:rsidRDefault="007300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4B" w:rsidRPr="004F4E3F" w:rsidRDefault="001D7E4B">
    <w:pPr>
      <w:pStyle w:val="En-tte"/>
      <w:rPr>
        <w:sz w:val="18"/>
        <w:lang w:val="es-ES"/>
      </w:rPr>
    </w:pPr>
    <w:r w:rsidRPr="004F4E3F">
      <w:rPr>
        <w:sz w:val="18"/>
        <w:lang w:val="es-ES"/>
      </w:rPr>
      <w:t>Transición de expresiones a ecuaciones (Actividad 3)</w:t>
    </w:r>
    <w:r w:rsidRPr="004F4E3F">
      <w:rPr>
        <w:sz w:val="18"/>
        <w:lang w:val="es-ES"/>
      </w:rPr>
      <w:tab/>
    </w:r>
    <w:r w:rsidRPr="004F4E3F">
      <w:rPr>
        <w:sz w:val="18"/>
        <w:lang w:val="es-ES"/>
      </w:rPr>
      <w:tab/>
      <w:t>versión del profesor</w:t>
    </w:r>
  </w:p>
  <w:p w:rsidR="001D7E4B" w:rsidRDefault="001D7E4B">
    <w:pPr>
      <w:pStyle w:val="En-tte"/>
      <w:rPr>
        <w:sz w:val="18"/>
      </w:rPr>
    </w:pPr>
    <w:r>
      <w:rPr>
        <w:sz w:val="18"/>
      </w:rPr>
      <w:t>Versión de julio 26, 2004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695"/>
    <w:multiLevelType w:val="hybridMultilevel"/>
    <w:tmpl w:val="04EC1E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6801044"/>
    <w:multiLevelType w:val="hybridMultilevel"/>
    <w:tmpl w:val="8524401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F853BBA"/>
    <w:multiLevelType w:val="hybridMultilevel"/>
    <w:tmpl w:val="8196E9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BF37B68"/>
    <w:multiLevelType w:val="hybridMultilevel"/>
    <w:tmpl w:val="24B82DD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3F"/>
    <w:rsid w:val="00135FD6"/>
    <w:rsid w:val="001D7E4B"/>
    <w:rsid w:val="004F4E3F"/>
    <w:rsid w:val="007300A7"/>
    <w:rsid w:val="00AF39E2"/>
    <w:rsid w:val="00C12206"/>
    <w:rsid w:val="00E26D8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b/>
    </w:rPr>
  </w:style>
  <w:style w:type="paragraph" w:styleId="Retraitcorpsdetexte">
    <w:name w:val="Body Text Indent"/>
    <w:basedOn w:val="Normal"/>
    <w:pPr>
      <w:ind w:left="426" w:hanging="426"/>
    </w:pPr>
    <w:rPr>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b/>
    </w:rPr>
  </w:style>
  <w:style w:type="paragraph" w:styleId="Retraitcorpsdetexte">
    <w:name w:val="Body Text Indent"/>
    <w:basedOn w:val="Normal"/>
    <w:pPr>
      <w:ind w:left="426" w:hanging="426"/>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1267</Words>
  <Characters>6970</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Motivating introduction</vt:lpstr>
    </vt:vector>
  </TitlesOfParts>
  <Company>Vanderbilt University</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introduction</dc:title>
  <dc:subject/>
  <dc:creator>Jana Visnovska</dc:creator>
  <cp:keywords/>
  <cp:lastModifiedBy>Carolyn Kieran-Sauvé</cp:lastModifiedBy>
  <cp:revision>2</cp:revision>
  <cp:lastPrinted>2004-11-11T11:23:00Z</cp:lastPrinted>
  <dcterms:created xsi:type="dcterms:W3CDTF">2018-10-24T15:13:00Z</dcterms:created>
  <dcterms:modified xsi:type="dcterms:W3CDTF">2018-10-24T15:13:00Z</dcterms:modified>
</cp:coreProperties>
</file>