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D3" w:rsidRDefault="00E767D3">
      <w:pPr>
        <w:pStyle w:val="Titre"/>
        <w:spacing w:line="360" w:lineRule="auto"/>
        <w:jc w:val="left"/>
        <w:rPr>
          <w:b w:val="0"/>
          <w:lang w:val="es-MX"/>
        </w:rPr>
      </w:pPr>
      <w:bookmarkStart w:id="0" w:name="_GoBack"/>
      <w:bookmarkEnd w:id="0"/>
      <w:r>
        <w:rPr>
          <w:b w:val="0"/>
          <w:lang w:val="es-MX"/>
        </w:rPr>
        <w:t xml:space="preserve">Nombre:                                                                               Fecha:                       </w:t>
      </w:r>
    </w:p>
    <w:p w:rsidR="00E767D3" w:rsidRDefault="00E767D3">
      <w:pPr>
        <w:pStyle w:val="Titre"/>
        <w:spacing w:line="360" w:lineRule="auto"/>
        <w:rPr>
          <w:lang w:val="es-MX"/>
        </w:rPr>
      </w:pPr>
      <w:r>
        <w:rPr>
          <w:lang w:val="es-MX"/>
        </w:rPr>
        <w:t>Actividad 4: Racionalización del denominador de una expresión</w:t>
      </w:r>
    </w:p>
    <w:p w:rsidR="00E767D3" w:rsidRDefault="00E767D3">
      <w:pPr>
        <w:pStyle w:val="Titre1"/>
        <w:rPr>
          <w:position w:val="-24"/>
          <w:lang w:val="es-MX"/>
        </w:rPr>
      </w:pPr>
      <w:r>
        <w:rPr>
          <w:lang w:val="es-MX"/>
        </w:rPr>
        <w:t xml:space="preserve">Contenido: </w:t>
      </w:r>
      <w:r>
        <w:rPr>
          <w:b w:val="0"/>
          <w:lang w:val="es-MX"/>
        </w:rPr>
        <w:t xml:space="preserve">Racionalización del denominador de una expresión. </w:t>
      </w:r>
    </w:p>
    <w:p w:rsidR="00E767D3" w:rsidRDefault="00E767D3">
      <w:pPr>
        <w:pStyle w:val="Titre1"/>
        <w:ind w:left="1218" w:hanging="1218"/>
        <w:rPr>
          <w:b w:val="0"/>
          <w:lang w:val="es-MX"/>
        </w:rPr>
      </w:pPr>
      <w:r>
        <w:rPr>
          <w:lang w:val="es-MX"/>
        </w:rPr>
        <w:t xml:space="preserve">Objetivo: </w:t>
      </w:r>
      <w:r>
        <w:rPr>
          <w:b w:val="0"/>
          <w:lang w:val="es-MX"/>
        </w:rPr>
        <w:t xml:space="preserve">Ser capaz de racionalizar un denominador y de simplificar expresiones, usando la multiplicación de formas conjugadas. </w:t>
      </w:r>
    </w:p>
    <w:p w:rsidR="00E767D3" w:rsidRDefault="00E767D3">
      <w:pPr>
        <w:pStyle w:val="En-tte"/>
        <w:tabs>
          <w:tab w:val="clear" w:pos="4320"/>
          <w:tab w:val="clear" w:pos="8640"/>
        </w:tabs>
        <w:rPr>
          <w:lang w:val="es-MX"/>
        </w:rPr>
      </w:pPr>
      <w:r>
        <w:rPr>
          <w:lang w:val="es-MX"/>
        </w:rPr>
        <w:tab/>
      </w:r>
    </w:p>
    <w:p w:rsidR="00E767D3" w:rsidRDefault="00E767D3">
      <w:pPr>
        <w:pStyle w:val="Corpsdetexte"/>
        <w:spacing w:after="120"/>
        <w:jc w:val="left"/>
        <w:rPr>
          <w:lang w:val="es-MX"/>
        </w:rPr>
      </w:pPr>
      <w:r>
        <w:rPr>
          <w:b/>
          <w:lang w:val="es-MX"/>
        </w:rPr>
        <w:t xml:space="preserve">Parte I: Actividad con calculadora así como con papel y lápiz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94" w:type="dxa"/>
          </w:tcPr>
          <w:p w:rsidR="00E767D3" w:rsidRDefault="00C23B43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 a-i) Introduce en t</w:t>
            </w:r>
            <w:r w:rsidR="00E767D3">
              <w:rPr>
                <w:lang w:val="es-MX"/>
              </w:rPr>
              <w:t xml:space="preserve">u calculadora la expresión </w:t>
            </w:r>
            <w:r w:rsidR="00E767D3">
              <w:rPr>
                <w:position w:val="-28"/>
                <w:lang w:val="es-MX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85pt;height:32.95pt" o:ole="" fillcolor="window">
                  <v:imagedata r:id="rId8" o:title=""/>
                </v:shape>
                <o:OLEObject Type="Embed" ProgID="Equation.3" ShapeID="_x0000_i1025" DrawAspect="Content" ObjectID="_1475740927" r:id="rId9"/>
              </w:object>
            </w:r>
            <w:r w:rsidR="00E767D3">
              <w:rPr>
                <w:lang w:val="es-MX"/>
              </w:rPr>
              <w:t xml:space="preserve">.y </w:t>
            </w:r>
            <w:r>
              <w:rPr>
                <w:lang w:val="es-MX"/>
              </w:rPr>
              <w:t>presiona ENTER ¿q</w:t>
            </w:r>
            <w:r w:rsidR="00E767D3">
              <w:rPr>
                <w:lang w:val="es-MX"/>
              </w:rPr>
              <w:t>ué observa</w:t>
            </w:r>
            <w:r>
              <w:rPr>
                <w:lang w:val="es-MX"/>
              </w:rPr>
              <w:t>s</w:t>
            </w:r>
            <w:r w:rsidR="00E767D3">
              <w:rPr>
                <w:lang w:val="es-MX"/>
              </w:rPr>
              <w:t>?</w:t>
            </w: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jc w:val="center"/>
        <w:rPr>
          <w:lang w:val="es-MX"/>
        </w:rPr>
      </w:pPr>
    </w:p>
    <w:p w:rsidR="00E767D3" w:rsidRDefault="00E767D3">
      <w:pPr>
        <w:pStyle w:val="Corpsdetexte"/>
        <w:rPr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10" w:type="dxa"/>
          </w:tcPr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a-ii) ¿Qué cálculos simbólicos, con papel y lápiz, producirán el mismo resultado dado por la calculadora (en la parte a-i precedente)?</w:t>
            </w:r>
          </w:p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rPr>
          <w:lang w:val="es-MX"/>
        </w:rPr>
      </w:pPr>
    </w:p>
    <w:p w:rsidR="00E767D3" w:rsidRDefault="00E767D3">
      <w:pPr>
        <w:pStyle w:val="Corpsdetexte"/>
        <w:rPr>
          <w:lang w:val="es-MX"/>
        </w:rPr>
      </w:pPr>
    </w:p>
    <w:p w:rsidR="00E767D3" w:rsidRDefault="00E767D3">
      <w:pPr>
        <w:pStyle w:val="Corpsdetexte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las preguntas a-i y a-ii)</w:t>
      </w:r>
    </w:p>
    <w:p w:rsidR="00E767D3" w:rsidRDefault="00E767D3">
      <w:pPr>
        <w:pStyle w:val="Corpsdetexte"/>
        <w:jc w:val="left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Parte I. b) En la siguiente actividad se continúa con el trabajo en torno a la racionalización de denominadores de expresiones. </w:t>
      </w:r>
      <w:r w:rsidR="00C23B43">
        <w:rPr>
          <w:b/>
          <w:lang w:val="es-MX"/>
        </w:rPr>
        <w:t>Completa</w:t>
      </w:r>
      <w:r>
        <w:rPr>
          <w:b/>
          <w:lang w:val="es-MX"/>
        </w:rPr>
        <w:t>, en la tabla siguiente, una fila a la vez</w:t>
      </w:r>
      <w:r w:rsidR="00C23B43">
        <w:rPr>
          <w:lang w:val="es-MX"/>
        </w:rPr>
        <w:t>; procede</w:t>
      </w:r>
      <w:r>
        <w:rPr>
          <w:lang w:val="es-MX"/>
        </w:rPr>
        <w:t xml:space="preserve"> de arriba hacia abajo: </w:t>
      </w:r>
    </w:p>
    <w:p w:rsidR="00E767D3" w:rsidRDefault="00E767D3">
      <w:pPr>
        <w:pStyle w:val="Corpsdetexte"/>
        <w:rPr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90"/>
        <w:gridCol w:w="416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Expresión</w:t>
            </w:r>
          </w:p>
        </w:tc>
        <w:tc>
          <w:tcPr>
            <w:tcW w:w="2990" w:type="dxa"/>
          </w:tcPr>
          <w:p w:rsidR="00E767D3" w:rsidRDefault="00C23B43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Introduce en t</w:t>
            </w:r>
            <w:r w:rsidR="00E767D3">
              <w:rPr>
                <w:lang w:val="es-MX"/>
              </w:rPr>
              <w:t>u calculadora cada una de</w:t>
            </w:r>
            <w:r>
              <w:rPr>
                <w:lang w:val="es-MX"/>
              </w:rPr>
              <w:t xml:space="preserve"> las expresiones dadas y escribe</w:t>
            </w:r>
            <w:r w:rsidR="00E767D3">
              <w:rPr>
                <w:lang w:val="es-MX"/>
              </w:rPr>
              <w:t xml:space="preserve"> el resultado mostrado.</w:t>
            </w: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Trabajo con papel y lápiz que transforma la expresión original en la forma producida por la calculadora.</w:t>
            </w: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400" w:dyaOrig="660">
                <v:shape id="_x0000_i1026" type="#_x0000_t75" style="width:20.2pt;height:32.95pt" o:ole="" fillcolor="window">
                  <v:imagedata r:id="rId10" o:title=""/>
                </v:shape>
                <o:OLEObject Type="Embed" ProgID="Equation.3" ShapeID="_x0000_i1026" DrawAspect="Content" ObjectID="_1475740928" r:id="rId11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660">
                <v:shape id="_x0000_i1027" type="#_x0000_t75" style="width:35pt;height:32.95pt" o:ole="" fillcolor="window">
                  <v:imagedata r:id="rId12" o:title=""/>
                </v:shape>
                <o:OLEObject Type="Embed" ProgID="Equation.3" ShapeID="_x0000_i1027" DrawAspect="Content" ObjectID="_1475740929" r:id="rId13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60" w:dyaOrig="660">
                <v:shape id="_x0000_i1028" type="#_x0000_t75" style="width:37.7pt;height:32.95pt" o:ole="" fillcolor="window">
                  <v:imagedata r:id="rId14" o:title=""/>
                </v:shape>
                <o:OLEObject Type="Embed" ProgID="Equation.3" ShapeID="_x0000_i1028" DrawAspect="Content" ObjectID="_1475740930" r:id="rId15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940" w:dyaOrig="660">
                <v:shape id="_x0000_i1029" type="#_x0000_t75" style="width:47.1pt;height:32.95pt" o:ole="" fillcolor="window">
                  <v:imagedata r:id="rId16" o:title=""/>
                </v:shape>
                <o:OLEObject Type="Embed" ProgID="Equation.3" ShapeID="_x0000_i1029" DrawAspect="Content" ObjectID="_1475740931" r:id="rId17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30"/>
                <w:lang w:val="es-MX"/>
              </w:rPr>
              <w:object w:dxaOrig="880" w:dyaOrig="680">
                <v:shape id="_x0000_i1030" type="#_x0000_t75" style="width:43.75pt;height:34.3pt" o:ole="" fillcolor="window">
                  <v:imagedata r:id="rId18" o:title=""/>
                </v:shape>
                <o:OLEObject Type="Embed" ProgID="Equation.3" ShapeID="_x0000_i1030" DrawAspect="Content" ObjectID="_1475740932" r:id="rId19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720">
                <v:shape id="_x0000_i1031" type="#_x0000_t75" style="width:35pt;height:36.35pt" o:ole="" fillcolor="window">
                  <v:imagedata r:id="rId20" o:title=""/>
                </v:shape>
                <o:OLEObject Type="Embed" ProgID="Equation.3" ShapeID="_x0000_i1031" DrawAspect="Content" ObjectID="_1475740933" r:id="rId21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E767D3" w:rsidRDefault="00E767D3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720">
                <v:shape id="_x0000_i1032" type="#_x0000_t75" style="width:35pt;height:36.35pt" o:ole="" fillcolor="window">
                  <v:imagedata r:id="rId22" o:title=""/>
                </v:shape>
                <o:OLEObject Type="Embed" ProgID="Equation.3" ShapeID="_x0000_i1032" DrawAspect="Content" ObjectID="_1475740934" r:id="rId23"/>
              </w:object>
            </w:r>
          </w:p>
        </w:tc>
        <w:tc>
          <w:tcPr>
            <w:tcW w:w="299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</w:p>
        </w:tc>
        <w:tc>
          <w:tcPr>
            <w:tcW w:w="416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rPr>
          <w:sz w:val="16"/>
          <w:lang w:val="es-MX"/>
        </w:rPr>
      </w:pPr>
    </w:p>
    <w:p w:rsidR="00E767D3" w:rsidRDefault="00E767D3">
      <w:pPr>
        <w:pStyle w:val="Corpsdetexte"/>
        <w:jc w:val="center"/>
        <w:rPr>
          <w:lang w:val="es-MX"/>
        </w:rPr>
      </w:pPr>
    </w:p>
    <w:p w:rsidR="00E767D3" w:rsidRDefault="00E767D3">
      <w:pPr>
        <w:pStyle w:val="Corpsdetexte"/>
        <w:jc w:val="center"/>
        <w:rPr>
          <w:lang w:val="es-MX"/>
        </w:rPr>
      </w:pPr>
      <w:r>
        <w:rPr>
          <w:b/>
          <w:lang w:val="es-MX"/>
        </w:rPr>
        <w:t>(Discusión en el salón de clases de la Pregunta Parte I b)</w:t>
      </w:r>
    </w:p>
    <w:p w:rsidR="00E767D3" w:rsidRDefault="00E767D3">
      <w:pPr>
        <w:pStyle w:val="Corpsdetexte"/>
        <w:spacing w:after="120"/>
        <w:jc w:val="center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>Parte I c) Tomando como base las estrategias usadas para racionalizar los denominadores de las e</w:t>
      </w:r>
      <w:r w:rsidR="00C23B43">
        <w:rPr>
          <w:lang w:val="es-MX"/>
        </w:rPr>
        <w:t>xpresiones precedentes, completa</w:t>
      </w:r>
      <w:r>
        <w:rPr>
          <w:lang w:val="es-MX"/>
        </w:rPr>
        <w:t xml:space="preserve"> las celdas vacías de la tabla siguiente: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10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  <w:r>
              <w:rPr>
                <w:lang w:val="es-MX"/>
              </w:rPr>
              <w:t>Expresión</w:t>
            </w:r>
          </w:p>
          <w:p w:rsidR="00E767D3" w:rsidRDefault="00E767D3">
            <w:pPr>
              <w:pStyle w:val="Corpsdetexte"/>
              <w:rPr>
                <w:lang w:val="es-MX"/>
              </w:rPr>
            </w:pPr>
            <w:r>
              <w:rPr>
                <w:b/>
                <w:i/>
                <w:lang w:val="es-MX"/>
              </w:rPr>
              <w:t>(c </w:t>
            </w:r>
            <w:r>
              <w:rPr>
                <w:b/>
                <w:i/>
                <w:lang w:val="es-MX"/>
              </w:rPr>
              <w:sym w:font="Symbol" w:char="F0B3"/>
            </w:r>
            <w:r>
              <w:rPr>
                <w:b/>
                <w:i/>
                <w:lang w:val="es-MX"/>
              </w:rPr>
              <w:t> 0 y d </w:t>
            </w:r>
            <w:r>
              <w:rPr>
                <w:b/>
                <w:i/>
                <w:lang w:val="es-MX"/>
              </w:rPr>
              <w:sym w:font="Symbol" w:char="F0B3"/>
            </w:r>
            <w:r>
              <w:rPr>
                <w:b/>
                <w:i/>
                <w:lang w:val="es-MX"/>
              </w:rPr>
              <w:t> 0)</w:t>
            </w:r>
          </w:p>
        </w:tc>
        <w:tc>
          <w:tcPr>
            <w:tcW w:w="710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  <w:r>
              <w:rPr>
                <w:lang w:val="es-MX"/>
              </w:rPr>
              <w:t xml:space="preserve">Manipulación simbólica que permite racionalizar el denominador de las expresiones dadas </w:t>
            </w: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660">
                <v:shape id="_x0000_i1033" type="#_x0000_t75" style="width:35pt;height:32.95pt" o:ole="" fillcolor="window">
                  <v:imagedata r:id="rId24" o:title=""/>
                </v:shape>
                <o:OLEObject Type="Embed" ProgID="Equation.3" ShapeID="_x0000_i1033" DrawAspect="Content" ObjectID="_1475740935" r:id="rId25"/>
              </w:object>
            </w:r>
          </w:p>
        </w:tc>
        <w:tc>
          <w:tcPr>
            <w:tcW w:w="710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  <w:tr w:rsidR="00E767D3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E767D3" w:rsidRDefault="00E767D3">
            <w:pPr>
              <w:pStyle w:val="Corpsdetexte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40" w:dyaOrig="720">
                <v:shape id="_x0000_i1034" type="#_x0000_t75" style="width:37pt;height:36.35pt" o:ole="" fillcolor="window">
                  <v:imagedata r:id="rId26" o:title=""/>
                </v:shape>
                <o:OLEObject Type="Embed" ProgID="Equation.3" ShapeID="_x0000_i1034" DrawAspect="Content" ObjectID="_1475740936" r:id="rId27"/>
              </w:object>
            </w:r>
          </w:p>
        </w:tc>
        <w:tc>
          <w:tcPr>
            <w:tcW w:w="7100" w:type="dxa"/>
          </w:tcPr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  <w:p w:rsidR="00E767D3" w:rsidRDefault="00E767D3">
            <w:pPr>
              <w:pStyle w:val="Corpsdetexte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jc w:val="center"/>
        <w:rPr>
          <w:lang w:val="es-MX"/>
        </w:rPr>
      </w:pPr>
    </w:p>
    <w:p w:rsidR="00E767D3" w:rsidRDefault="00E767D3">
      <w:pPr>
        <w:pStyle w:val="Corpsdetexte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la Pregunta Ic)</w:t>
      </w:r>
    </w:p>
    <w:p w:rsidR="00E767D3" w:rsidRDefault="00E767D3">
      <w:pPr>
        <w:pStyle w:val="Corpsdetexte"/>
        <w:spacing w:before="120" w:after="120"/>
        <w:jc w:val="left"/>
        <w:rPr>
          <w:lang w:val="es-MX"/>
        </w:rPr>
      </w:pPr>
      <w:r>
        <w:rPr>
          <w:b/>
          <w:lang w:val="es-MX"/>
        </w:rPr>
        <w:t xml:space="preserve">Parte II: Actividad con calculadora así como con papel y lápiz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a) ¿Qué manipulaciones simbólicas, con papel y lápiz, racionalizarán el denominador de la expresión </w:t>
            </w:r>
            <w:r>
              <w:rPr>
                <w:position w:val="-28"/>
                <w:lang w:val="es-MX"/>
              </w:rPr>
              <w:object w:dxaOrig="1200" w:dyaOrig="720">
                <v:shape id="_x0000_i1035" type="#_x0000_t75" style="width:59.9pt;height:36.35pt" o:ole="" fillcolor="window">
                  <v:imagedata r:id="rId28" o:title=""/>
                </v:shape>
                <o:OLEObject Type="Embed" ProgID="Equation.3" ShapeID="_x0000_i1035" DrawAspect="Content" ObjectID="_1475740937" r:id="rId29"/>
              </w:object>
            </w:r>
            <w:r>
              <w:rPr>
                <w:lang w:val="es-MX"/>
              </w:rPr>
              <w:t xml:space="preserve">, donde </w:t>
            </w:r>
            <w:r>
              <w:rPr>
                <w:i/>
                <w:lang w:val="es-MX"/>
              </w:rPr>
              <w:t>a, b</w:t>
            </w:r>
            <w:r>
              <w:rPr>
                <w:lang w:val="es-MX"/>
              </w:rPr>
              <w:t xml:space="preserve"> &gt; 0?</w:t>
            </w: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jc w:val="left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rPr>
          <w:lang w:val="es-MX"/>
        </w:rPr>
      </w:pPr>
    </w:p>
    <w:p w:rsidR="00E767D3" w:rsidRDefault="00E767D3">
      <w:pPr>
        <w:pStyle w:val="Corpsdetexte"/>
        <w:rPr>
          <w:lang w:val="es-MX"/>
        </w:rPr>
      </w:pPr>
      <w:r>
        <w:rPr>
          <w:lang w:val="es-MX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E767D3" w:rsidRDefault="00C23B43">
            <w:pPr>
              <w:pStyle w:val="Corpsdetexte"/>
              <w:spacing w:before="120" w:after="120"/>
              <w:jc w:val="left"/>
              <w:rPr>
                <w:lang w:val="es-MX"/>
              </w:rPr>
            </w:pPr>
            <w:r>
              <w:rPr>
                <w:lang w:val="es-MX"/>
              </w:rPr>
              <w:t>II b) Introduce en t</w:t>
            </w:r>
            <w:r w:rsidR="00E767D3">
              <w:rPr>
                <w:lang w:val="es-MX"/>
              </w:rPr>
              <w:t xml:space="preserve">u calculadora la expresión </w:t>
            </w:r>
            <w:r w:rsidR="00E767D3">
              <w:rPr>
                <w:position w:val="-28"/>
                <w:lang w:val="es-MX"/>
              </w:rPr>
              <w:object w:dxaOrig="1200" w:dyaOrig="720">
                <v:shape id="_x0000_i1036" type="#_x0000_t75" style="width:59.9pt;height:36.35pt" o:ole="" fillcolor="window">
                  <v:imagedata r:id="rId30" o:title=""/>
                </v:shape>
                <o:OLEObject Type="Embed" ProgID="Equation.3" ShapeID="_x0000_i1036" DrawAspect="Content" ObjectID="_1475740938" r:id="rId31"/>
              </w:object>
            </w:r>
            <w:r w:rsidR="000709BF">
              <w:rPr>
                <w:lang w:val="es-MX"/>
              </w:rPr>
              <w:t>, presiona</w:t>
            </w:r>
            <w:r>
              <w:rPr>
                <w:lang w:val="es-MX"/>
              </w:rPr>
              <w:t xml:space="preserve"> ENTER y escribe</w:t>
            </w:r>
            <w:r w:rsidR="00E767D3">
              <w:rPr>
                <w:lang w:val="es-MX"/>
              </w:rPr>
              <w:t>, en la parte de abajo, el resultado obtenido:</w:t>
            </w: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  <w:r>
              <w:rPr>
                <w:lang w:val="es-MX"/>
              </w:rPr>
              <w:t>II c) Si la calculadora muestra un resultado que difiere del obtenid</w:t>
            </w:r>
            <w:r w:rsidR="00C23B43">
              <w:rPr>
                <w:lang w:val="es-MX"/>
              </w:rPr>
              <w:t>o en la Parte II a), ¿qué puede</w:t>
            </w:r>
            <w:r>
              <w:rPr>
                <w:lang w:val="es-MX"/>
              </w:rPr>
              <w:t xml:space="preserve">s hacer para ajustarlos? </w:t>
            </w: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after="120"/>
              <w:jc w:val="left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spacing w:before="120" w:after="120"/>
        <w:jc w:val="center"/>
        <w:rPr>
          <w:lang w:val="es-MX"/>
        </w:rPr>
      </w:pPr>
    </w:p>
    <w:p w:rsidR="00E767D3" w:rsidRDefault="00E767D3">
      <w:pPr>
        <w:pStyle w:val="Corpsdetexte"/>
        <w:spacing w:before="120" w:after="120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Parte I y Parte II)</w:t>
      </w:r>
    </w:p>
    <w:p w:rsidR="00E767D3" w:rsidRDefault="00E767D3">
      <w:pPr>
        <w:pStyle w:val="Corpsdetexte"/>
        <w:spacing w:before="120" w:after="120"/>
        <w:jc w:val="left"/>
        <w:rPr>
          <w:lang w:val="es-MX"/>
        </w:rPr>
      </w:pPr>
    </w:p>
    <w:p w:rsidR="00E767D3" w:rsidRDefault="00E767D3">
      <w:pPr>
        <w:pStyle w:val="Corpsdetexte"/>
        <w:spacing w:before="120" w:after="120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br w:type="page"/>
      </w:r>
      <w:r>
        <w:rPr>
          <w:b/>
          <w:sz w:val="28"/>
          <w:lang w:val="es-MX"/>
        </w:rPr>
        <w:lastRenderedPageBreak/>
        <w:t>Parte III: Un desafío (papel y lápiz)</w:t>
      </w:r>
    </w:p>
    <w:p w:rsidR="00E767D3" w:rsidRDefault="00C23B43">
      <w:pPr>
        <w:pStyle w:val="Corpsdetexte"/>
        <w:spacing w:before="120" w:after="120"/>
        <w:jc w:val="left"/>
        <w:rPr>
          <w:lang w:val="es-MX"/>
        </w:rPr>
      </w:pPr>
      <w:r>
        <w:rPr>
          <w:lang w:val="es-MX"/>
        </w:rPr>
        <w:t>Se desea</w:t>
      </w:r>
      <w:r w:rsidR="00E767D3">
        <w:rPr>
          <w:lang w:val="es-MX"/>
        </w:rPr>
        <w:t xml:space="preserve"> usar una estrategia similar a la empleada hasta esta parte para racionalizar el denominador de la expresión </w:t>
      </w:r>
      <w:r w:rsidR="00E767D3">
        <w:rPr>
          <w:position w:val="-34"/>
          <w:lang w:val="es-MX"/>
        </w:rPr>
        <w:object w:dxaOrig="940" w:dyaOrig="820">
          <v:shape id="_x0000_i1037" type="#_x0000_t75" style="width:47.1pt;height:41.05pt" o:ole="" fillcolor="window">
            <v:imagedata r:id="rId32" o:title=""/>
          </v:shape>
          <o:OLEObject Type="Embed" ProgID="Equation.3" ShapeID="_x0000_i1037" DrawAspect="Content" ObjectID="_1475740939" r:id="rId3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E767D3" w:rsidRDefault="00C23B43">
            <w:pPr>
              <w:pStyle w:val="Corpsdetexte"/>
              <w:spacing w:before="120" w:after="120"/>
              <w:rPr>
                <w:lang w:val="es-MX"/>
              </w:rPr>
            </w:pPr>
            <w:r>
              <w:rPr>
                <w:lang w:val="es-MX"/>
              </w:rPr>
              <w:t>III a) Introduce en t</w:t>
            </w:r>
            <w:r w:rsidR="00E767D3">
              <w:rPr>
                <w:lang w:val="es-MX"/>
              </w:rPr>
              <w:t xml:space="preserve">u calculadora la expresión </w:t>
            </w:r>
            <w:r w:rsidR="00E767D3">
              <w:rPr>
                <w:position w:val="-34"/>
                <w:lang w:val="es-MX"/>
              </w:rPr>
              <w:object w:dxaOrig="940" w:dyaOrig="820">
                <v:shape id="_x0000_i1038" type="#_x0000_t75" style="width:47.1pt;height:41.05pt" o:ole="" fillcolor="window">
                  <v:imagedata r:id="rId34" o:title=""/>
                </v:shape>
                <o:OLEObject Type="Embed" ProgID="Equation.3" ShapeID="_x0000_i1038" DrawAspect="Content" ObjectID="_1475740940" r:id="rId35"/>
              </w:object>
            </w:r>
            <w:r w:rsidR="000709BF">
              <w:rPr>
                <w:lang w:val="es-MX"/>
              </w:rPr>
              <w:t>, presiona</w:t>
            </w:r>
            <w:r>
              <w:rPr>
                <w:lang w:val="es-MX"/>
              </w:rPr>
              <w:t xml:space="preserve"> ENTER y escribe</w:t>
            </w:r>
            <w:r w:rsidR="00E767D3">
              <w:rPr>
                <w:lang w:val="es-MX"/>
              </w:rPr>
              <w:t>, en la parte de abajo, el resultado obtenido. ¿Qué observa</w:t>
            </w:r>
            <w:r>
              <w:rPr>
                <w:lang w:val="es-MX"/>
              </w:rPr>
              <w:t>s</w:t>
            </w:r>
            <w:r w:rsidR="00E767D3">
              <w:rPr>
                <w:lang w:val="es-MX"/>
              </w:rPr>
              <w:t xml:space="preserve">? </w:t>
            </w: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</w:tc>
      </w:tr>
    </w:tbl>
    <w:p w:rsidR="00E767D3" w:rsidRDefault="00E767D3">
      <w:pPr>
        <w:pStyle w:val="Corpsdetext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E767D3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  <w:r>
              <w:rPr>
                <w:lang w:val="es-MX"/>
              </w:rPr>
              <w:t>III b) ¿Qué cálculos simbólicos, con papel y lápiz, debe</w:t>
            </w:r>
            <w:r w:rsidR="00C23B43">
              <w:rPr>
                <w:lang w:val="es-MX"/>
              </w:rPr>
              <w:t>s</w:t>
            </w:r>
            <w:r>
              <w:rPr>
                <w:lang w:val="es-MX"/>
              </w:rPr>
              <w:t xml:space="preserve"> usar para racionalizar el denominador de la expresión </w:t>
            </w:r>
            <w:r>
              <w:rPr>
                <w:position w:val="-34"/>
                <w:lang w:val="es-MX"/>
              </w:rPr>
              <w:object w:dxaOrig="940" w:dyaOrig="820">
                <v:shape id="_x0000_i1039" type="#_x0000_t75" style="width:47.1pt;height:41.05pt" o:ole="" fillcolor="window">
                  <v:imagedata r:id="rId36" o:title=""/>
                </v:shape>
                <o:OLEObject Type="Embed" ProgID="Equation.3" ShapeID="_x0000_i1039" DrawAspect="Content" ObjectID="_1475740941" r:id="rId37"/>
              </w:object>
            </w:r>
            <w:r>
              <w:rPr>
                <w:lang w:val="es-MX"/>
              </w:rPr>
              <w:t>?</w:t>
            </w: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lang w:val="es-MX"/>
              </w:rPr>
            </w:pPr>
          </w:p>
          <w:p w:rsidR="00E767D3" w:rsidRDefault="00E767D3">
            <w:pPr>
              <w:pStyle w:val="Corpsdetexte"/>
              <w:spacing w:before="120" w:after="120"/>
              <w:rPr>
                <w:sz w:val="16"/>
                <w:lang w:val="es-MX"/>
              </w:rPr>
            </w:pPr>
          </w:p>
        </w:tc>
      </w:tr>
    </w:tbl>
    <w:p w:rsidR="00E767D3" w:rsidRDefault="00E767D3">
      <w:pPr>
        <w:pStyle w:val="Corpsdetexte"/>
        <w:jc w:val="center"/>
        <w:rPr>
          <w:lang w:val="es-MX"/>
        </w:rPr>
      </w:pPr>
    </w:p>
    <w:p w:rsidR="00E767D3" w:rsidRDefault="00E767D3">
      <w:pPr>
        <w:pStyle w:val="Corpsdetexte"/>
        <w:jc w:val="center"/>
        <w:rPr>
          <w:lang w:val="es-MX"/>
        </w:rPr>
      </w:pPr>
      <w:r>
        <w:rPr>
          <w:b/>
          <w:lang w:val="es-MX"/>
        </w:rPr>
        <w:t>(Discusión en el salón de clases de la Parte III)</w:t>
      </w:r>
    </w:p>
    <w:sectPr w:rsidR="00E767D3">
      <w:headerReference w:type="default" r:id="rId38"/>
      <w:footerReference w:type="even" r:id="rId39"/>
      <w:footerReference w:type="default" r:id="rId4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93" w:rsidRDefault="00784493">
      <w:r>
        <w:separator/>
      </w:r>
    </w:p>
  </w:endnote>
  <w:endnote w:type="continuationSeparator" w:id="0">
    <w:p w:rsidR="00784493" w:rsidRDefault="0078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D3" w:rsidRDefault="00E767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767D3" w:rsidRDefault="00E767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D3" w:rsidRDefault="00E767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553E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767D3" w:rsidRDefault="00E767D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93" w:rsidRDefault="00784493">
      <w:r>
        <w:separator/>
      </w:r>
    </w:p>
  </w:footnote>
  <w:footnote w:type="continuationSeparator" w:id="0">
    <w:p w:rsidR="00784493" w:rsidRDefault="007844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D3" w:rsidRDefault="00E767D3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43"/>
    <w:rsid w:val="000709BF"/>
    <w:rsid w:val="003553E3"/>
    <w:rsid w:val="00784493"/>
    <w:rsid w:val="00C23B43"/>
    <w:rsid w:val="00E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oleObject" Target="embeddings/Microsoft_Equation15.bin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footer" Target="footer2.xm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454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Activités, thème factorisation</vt:lpstr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2004-11-18T03:10:00Z</cp:lastPrinted>
  <dcterms:created xsi:type="dcterms:W3CDTF">2018-10-24T15:13:00Z</dcterms:created>
  <dcterms:modified xsi:type="dcterms:W3CDTF">2018-10-24T15:13:00Z</dcterms:modified>
</cp:coreProperties>
</file>