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69" w:rsidRDefault="0078263B">
      <w:pPr>
        <w:pStyle w:val="Titre"/>
        <w:jc w:val="left"/>
        <w:rPr>
          <w:b/>
          <w:u w:val="none"/>
          <w:lang w:val="en-US"/>
        </w:rPr>
      </w:pPr>
      <w:bookmarkStart w:id="0" w:name="_GoBack"/>
      <w:bookmarkEnd w:id="0"/>
      <w:r>
        <w:rPr>
          <w:b/>
          <w:u w:val="none"/>
          <w:lang w:val="en-US"/>
        </w:rPr>
        <w:t>Nom:</w:t>
      </w:r>
    </w:p>
    <w:p w:rsidR="00453C69" w:rsidRDefault="0078263B">
      <w:pPr>
        <w:pStyle w:val="Titre4"/>
        <w:rPr>
          <w:lang w:val="en-US"/>
        </w:rPr>
      </w:pPr>
    </w:p>
    <w:p w:rsidR="00453C69" w:rsidRDefault="0078263B">
      <w:pPr>
        <w:jc w:val="center"/>
        <w:rPr>
          <w:b/>
        </w:rPr>
      </w:pPr>
      <w:r>
        <w:rPr>
          <w:b/>
        </w:rPr>
        <w:t>Activité 5: Somme et différence de cubes</w:t>
      </w:r>
    </w:p>
    <w:p w:rsidR="00453C69" w:rsidRDefault="0078263B">
      <w:pPr>
        <w:rPr>
          <w:b/>
        </w:rPr>
      </w:pPr>
    </w:p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ind w:right="-360"/>
        <w:jc w:val="center"/>
        <w:rPr>
          <w:b/>
          <w:lang w:val="en-US"/>
        </w:rPr>
      </w:pPr>
      <w:r>
        <w:rPr>
          <w:b/>
          <w:lang w:val="en-US"/>
        </w:rPr>
        <w:t>Partie I (avec calculatrice): De la forme factorisée à la forme développée</w:t>
      </w:r>
    </w:p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>Les formes factorisées suivantes sont différentes de celles que nous avons déjà rencontrées. Utilise la commande EXPAND de ta calcu</w:t>
      </w:r>
      <w:r>
        <w:rPr>
          <w:lang w:val="en-US"/>
        </w:rPr>
        <w:t xml:space="preserve">latrice pour voir si ces produits de facteurs une fois développés produisent des résultats intéressants. </w:t>
      </w:r>
    </w:p>
    <w:p w:rsidR="00453C69" w:rsidRDefault="0078263B">
      <w:pPr>
        <w:ind w:right="-36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4959"/>
      </w:tblGrid>
      <w:tr w:rsidR="00453C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2" w:type="dxa"/>
          </w:tcPr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        Forme factorisée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 Forme développée affichée par la calculatrice </w:t>
            </w:r>
          </w:p>
        </w:tc>
      </w:tr>
      <w:tr w:rsidR="00453C69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312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position w:val="-8"/>
                <w:lang w:val="en-US"/>
              </w:rPr>
              <w:object w:dxaOrig="21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7pt" o:ole="">
                  <v:imagedata r:id="rId8" o:title=""/>
                </v:shape>
                <o:OLEObject Type="Embed" ProgID="Equation.3" ShapeID="_x0000_i1025" DrawAspect="Content" ObjectID="_1475734695" r:id="rId9"/>
              </w:object>
            </w:r>
          </w:p>
        </w:tc>
        <w:tc>
          <w:tcPr>
            <w:tcW w:w="4959" w:type="dxa"/>
            <w:shd w:val="clear" w:color="auto" w:fill="FFFFFF"/>
          </w:tcPr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</w:t>
            </w: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</w:tc>
      </w:tr>
      <w:tr w:rsidR="00453C69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3312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position w:val="-6"/>
                <w:lang w:val="en-US"/>
              </w:rPr>
              <w:object w:dxaOrig="1860" w:dyaOrig="300">
                <v:shape id="_x0000_i1026" type="#_x0000_t75" style="width:93pt;height:15pt" o:ole="">
                  <v:imagedata r:id="rId10" o:title=""/>
                </v:shape>
                <o:OLEObject Type="Embed" ProgID="Equation.3" ShapeID="_x0000_i1026" DrawAspect="Content" ObjectID="_1475734696" r:id="rId11"/>
              </w:object>
            </w:r>
          </w:p>
        </w:tc>
        <w:tc>
          <w:tcPr>
            <w:tcW w:w="4959" w:type="dxa"/>
            <w:shd w:val="clear" w:color="auto" w:fill="FFFFFF"/>
          </w:tcPr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</w:t>
            </w: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</w:tc>
      </w:tr>
      <w:tr w:rsidR="00453C69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3312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>
              <w:rPr>
                <w:position w:val="-8"/>
                <w:lang w:val="en-US"/>
              </w:rPr>
              <w:object w:dxaOrig="2220" w:dyaOrig="340">
                <v:shape id="_x0000_i1027" type="#_x0000_t75" style="width:111pt;height:17pt" o:ole="">
                  <v:imagedata r:id="rId12" o:title=""/>
                </v:shape>
                <o:OLEObject Type="Embed" ProgID="Equation.3" ShapeID="_x0000_i1027" DrawAspect="Content" ObjectID="_1475734697" r:id="rId13"/>
              </w:object>
            </w:r>
          </w:p>
        </w:tc>
        <w:tc>
          <w:tcPr>
            <w:tcW w:w="4959" w:type="dxa"/>
            <w:shd w:val="clear" w:color="auto" w:fill="FFFFFF"/>
          </w:tcPr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</w:t>
            </w: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</w:tc>
      </w:tr>
      <w:tr w:rsidR="00453C69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3312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r>
              <w:rPr>
                <w:position w:val="-8"/>
                <w:lang w:val="en-US"/>
              </w:rPr>
              <w:object w:dxaOrig="2860" w:dyaOrig="360">
                <v:shape id="_x0000_i1028" type="#_x0000_t75" style="width:128pt;height:16pt" o:ole="">
                  <v:imagedata r:id="rId14" o:title=""/>
                </v:shape>
                <o:OLEObject Type="Embed" ProgID="Equation.3" ShapeID="_x0000_i1028" DrawAspect="Content" ObjectID="_1475734698" r:id="rId15"/>
              </w:object>
            </w:r>
          </w:p>
        </w:tc>
        <w:tc>
          <w:tcPr>
            <w:tcW w:w="4959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  <w:tr w:rsidR="00453C69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3312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r>
              <w:rPr>
                <w:position w:val="-10"/>
                <w:lang w:val="en-US"/>
              </w:rPr>
              <w:object w:dxaOrig="1940" w:dyaOrig="340">
                <v:shape id="_x0000_i1029" type="#_x0000_t75" style="width:116pt;height:21pt" o:ole="">
                  <v:imagedata r:id="rId16" o:title=""/>
                </v:shape>
                <o:OLEObject Type="Embed" ProgID="Equation.3" ShapeID="_x0000_i1029" DrawAspect="Content" ObjectID="_1475734699" r:id="rId17"/>
              </w:object>
            </w:r>
          </w:p>
        </w:tc>
        <w:tc>
          <w:tcPr>
            <w:tcW w:w="4959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</w:t>
            </w: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ind w:right="-360"/>
        <w:jc w:val="center"/>
        <w:rPr>
          <w:b/>
          <w:lang w:val="en-US"/>
        </w:rPr>
      </w:pPr>
      <w:r>
        <w:rPr>
          <w:u w:val="single"/>
          <w:lang w:val="en-US"/>
        </w:rPr>
        <w:br w:type="page"/>
      </w:r>
      <w:r>
        <w:rPr>
          <w:b/>
          <w:lang w:val="en-US"/>
        </w:rPr>
        <w:lastRenderedPageBreak/>
        <w:t xml:space="preserve">Partie II (avec papier-crayon et calculatrice): </w:t>
      </w:r>
    </w:p>
    <w:p w:rsidR="00453C69" w:rsidRDefault="0078263B">
      <w:pPr>
        <w:ind w:right="-360"/>
        <w:jc w:val="center"/>
        <w:rPr>
          <w:lang w:val="en-US"/>
        </w:rPr>
      </w:pPr>
      <w:r>
        <w:rPr>
          <w:b/>
          <w:lang w:val="en-US"/>
        </w:rPr>
        <w:t>Construction et vérification d’une règle algébrique générale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pStyle w:val="Corpsdetexte"/>
        <w:rPr>
          <w:lang w:val="en-US"/>
        </w:rPr>
      </w:pPr>
      <w:r>
        <w:rPr>
          <w:lang w:val="en-US"/>
        </w:rPr>
        <w:t>II</w:t>
      </w:r>
      <w:r>
        <w:rPr>
          <w:i/>
          <w:lang w:val="en-US"/>
        </w:rPr>
        <w:t>a)</w:t>
      </w:r>
      <w:r>
        <w:rPr>
          <w:lang w:val="en-US"/>
        </w:rPr>
        <w:t xml:space="preserve"> Regarde attentivement la </w:t>
      </w:r>
      <w:r>
        <w:rPr>
          <w:lang w:val="en-US"/>
        </w:rPr>
        <w:t xml:space="preserve">forme de tous les résultats développés produits par ta calculatrice. Décris les régularités que tu remarques entre la forme factorisée et la forme développée.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Style w:val="Corpsdetexte3"/>
        <w:shd w:val="clear" w:color="auto" w:fill="FFFFFF"/>
        <w:rPr>
          <w:color w:val="auto"/>
        </w:rPr>
      </w:pPr>
    </w:p>
    <w:p w:rsidR="00453C69" w:rsidRDefault="0078263B">
      <w:pPr>
        <w:pStyle w:val="Corpsdetexte3"/>
        <w:shd w:val="clear" w:color="auto" w:fill="FFFFFF"/>
        <w:rPr>
          <w:color w:val="auto"/>
        </w:rPr>
      </w:pPr>
    </w:p>
    <w:p w:rsidR="00453C69" w:rsidRDefault="0078263B">
      <w:pPr>
        <w:pStyle w:val="Corpsdetexte3"/>
        <w:shd w:val="clear" w:color="auto" w:fill="FFFFFF"/>
        <w:rPr>
          <w:color w:val="auto"/>
        </w:rPr>
      </w:pPr>
    </w:p>
    <w:p w:rsidR="00453C69" w:rsidRDefault="0078263B">
      <w:pPr>
        <w:pStyle w:val="Corpsdetexte3"/>
        <w:shd w:val="clear" w:color="auto" w:fill="FFFFFF"/>
        <w:rPr>
          <w:color w:val="auto"/>
        </w:rPr>
      </w:pPr>
    </w:p>
    <w:p w:rsidR="00453C69" w:rsidRDefault="0078263B">
      <w:pPr>
        <w:pStyle w:val="Corpsdetexte3"/>
        <w:shd w:val="clear" w:color="auto" w:fill="FFFFFF"/>
        <w:rPr>
          <w:color w:val="auto"/>
        </w:rPr>
      </w:pPr>
      <w:r>
        <w:rPr>
          <w:color w:val="auto"/>
        </w:rPr>
        <w:t xml:space="preserve"> 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Style w:val="Corpsdetexte"/>
        <w:rPr>
          <w:lang w:val="en-US"/>
        </w:rPr>
      </w:pPr>
      <w:r>
        <w:rPr>
          <w:lang w:val="en-US"/>
        </w:rPr>
        <w:t>II</w:t>
      </w:r>
      <w:r>
        <w:rPr>
          <w:i/>
          <w:lang w:val="en-US"/>
        </w:rPr>
        <w:t xml:space="preserve">b) </w:t>
      </w:r>
      <w:r>
        <w:rPr>
          <w:lang w:val="en-US"/>
        </w:rPr>
        <w:t>Peux-tu énoncer la régularité que tu as décelée dans les cinq exemples précé</w:t>
      </w:r>
      <w:r>
        <w:rPr>
          <w:lang w:val="en-US"/>
        </w:rPr>
        <w:t xml:space="preserve">dents en complétant les deux règles algébriques suivantes: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114300</wp:posOffset>
                </wp:positionV>
                <wp:extent cx="1294765" cy="346710"/>
                <wp:effectExtent l="4445" t="0" r="889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35pt;margin-top:9pt;width:101.9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Ut6CICAAA8BAAADgAAAGRycy9lMm9Eb2MueG1srFNRb9MwEH5H4j9YfqdpQtutUdNp6ihCGjAx&#10;+AGu4zQWjs+c3abl1+/sdKUDnhB+sHy+8+fvvrtb3Bw6w/YKvQZb8Xw05kxZCbW224p/+7p+c82Z&#10;D8LWwoBVFT8qz2+Wr18teleqAlowtUJGINaXvat4G4Irs8zLVnXCj8ApS84GsBOBTNxmNYqe0DuT&#10;FePxLOsBa4cglfd0ezc4+TLhN42S4XPTeBWYqThxC2nHtG/ini0XotyicK2WJxriH1h0Qlv69Ax1&#10;J4JgO9R/QHVaInhowkhCl0HTaKlSDpRNPv4tm8dWOJVyIXG8O8vk/x+s/LR/QKbrihecWdFRib6Q&#10;aMJujWJFlKd3vqSoR/eAMUHv7kF+98zCqqUodYsIfatETaTyGJ+9eBANT0/Zpv8INaGLXYCk1KHB&#10;LgKSBuyQCnI8F0QdApN0mRfzydVsypkk39vJ7CpPFctE+fzaoQ/vFXQsHiqOxD2hi/29D5GNKJ9D&#10;Enswul5rY5KB283KINsLao51WikBSvIyzFjWV3w+LaYJ+YXPX0KM0/obRKcDdbnRXcWvz0GijLK9&#10;s3XqwSC0Gc5E2diTjlG6oQQbqI8kI8LQwjRydGgBf3LWU/tW3P/YCVScmQ+WSjHPJ5PY78mYTK8K&#10;MvDSs7n0CCsJquKBs+G4CsOM7BzqbUs/5Sl3C7dUvkYnZWNpB1YnstSiSfDTOMUZuLRT1K+hXz4B&#10;AAD//wMAUEsDBBQABgAIAAAAIQBzLPy23gAAAAkBAAAPAAAAZHJzL2Rvd25yZXYueG1sTI/BTsMw&#10;EETvSPyDtUjcqEMq3JLGqRCoSBzb9MJtE7tJIF5HsdMGvp7lBMfVPM2+ybez68XZjqHzpOF+kYCw&#10;VHvTUaPhWO7u1iBCRDLYe7IavmyAbXF9lWNm/IX29nyIjeASChlqaGMcMilD3VqHYeEHS5yd/Ogw&#10;8jk20ox44XLXyzRJlHTYEX9ocbDPra0/D5PTUHXpEb/35WviHnfL+DaXH9P7i9a3N/PTBkS0c/yD&#10;4Vef1aFgp8pPZILoNSxVumKUgzVvYuBBKQWi0rBKFcgil/8XFD8AAAD//wMAUEsBAi0AFAAGAAgA&#10;AAAhAOSZw8D7AAAA4QEAABMAAAAAAAAAAAAAAAAAAAAAAFtDb250ZW50X1R5cGVzXS54bWxQSwEC&#10;LQAUAAYACAAAACEAI7Jq4dcAAACUAQAACwAAAAAAAAAAAAAAAAAsAQAAX3JlbHMvLnJlbHNQSwEC&#10;LQAUAAYACAAAACEAfvUt6CICAAA8BAAADgAAAAAAAAAAAAAAAAAsAgAAZHJzL2Uyb0RvYy54bWxQ&#10;SwECLQAUAAYACAAAACEAcyz8tt4AAAAJAQAADwAAAAAAAAAAAAAAAAB6BAAAZHJzL2Rvd25yZXYu&#10;eG1sUEsFBgAAAAAEAAQA8wAAAIUFAAAAAA==&#10;"/>
            </w:pict>
          </mc:Fallback>
        </mc:AlternateConten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i/>
          <w:lang w:val="en-US"/>
        </w:rPr>
      </w:pPr>
      <w:r>
        <w:rPr>
          <w:lang w:val="en-US"/>
        </w:rPr>
        <w:t xml:space="preserve">Règle 1:      </w:t>
      </w:r>
      <w:r>
        <w:rPr>
          <w:i/>
          <w:lang w:val="en-US"/>
        </w:rPr>
        <w:t>(a + b)(a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– ab + b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>) =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i/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i/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i/>
          <w:lang w:val="en-US"/>
        </w:rPr>
      </w:pPr>
      <w:r>
        <w:rPr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9525</wp:posOffset>
                </wp:positionV>
                <wp:extent cx="2302510" cy="533400"/>
                <wp:effectExtent l="0" t="0" r="13335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8.65pt;margin-top:.75pt;width:181.3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2QliECAAA8BAAADgAAAGRycy9lMm9Eb2MueG1srFPBjtMwEL0j8Q+W7zRp2sJu1HS16lKEtMCK&#10;hQ+YOk5i4dhm7DYtX8/Y6ZYucELkYHky4+c3742XN4des71Er6yp+HSScyaNsLUybcW/ftm8uuLM&#10;BzA1aGtkxY/S85vVyxfLwZWysJ3VtURGIMaXg6t4F4Irs8yLTvbgJ9ZJQ8nGYg+BQmyzGmEg9F5n&#10;RZ6/zgaLtUMrpPf0925M8lXCbxopwqem8TIwXXHiFtKKad3GNVstoWwRXKfEiQb8A4selKFLz1B3&#10;EIDtUP0B1SuB1tsmTITtM9s0SsjUA3UzzX/r5rEDJ1MvJI53Z5n8/4MVH/cPyFRN3nFmoCeLPpNo&#10;YFot2SzKMzhfUtWje8DYoHf3VnzzzNh1R1XyFtEOnYSaSE1jffbsQAw8HWXb4YOtCR12wSalDg32&#10;EZA0YIdkyPFsiDwEJuhnMcuLxZR8E5RbzGbzPDmWQfl02qEP76TtWdxUHIl7Qof9vQ+RDZRPJYm9&#10;1areKK1TgO12rZHtgYZjk77UADV5WaYNGyp+vSgWCflZzl9C5On7G0SvAk25Vn3Fr85FUEbZ3po6&#10;zWAApcc9UdbmpGOUbrRga+sjyYh2HGF6crTpLP7gbKDxrbj/vgOUnOn3hqy4ns7ncd5TMF+8KSjA&#10;y8z2MgNGEFTFA2fjdh3GN7JzqNqObpqm3o29JfsalZSN1o6sTmRpRJPgp+cU38BlnKp+PfrVTwAA&#10;AP//AwBQSwMEFAAGAAgAAAAhAGC+/63bAAAABwEAAA8AAABkcnMvZG93bnJldi54bWxMjk9Pg0AQ&#10;xe8mfofNmHizi61oQZbGaGrisaUXbwOMgLKzhF1a9NM7nurx/cl7v2wz214dafSdYwO3iwgUceXq&#10;jhsDh2J7swblA3KNvWMy8E0eNvnlRYZp7U68o+M+NEpG2KdooA1hSLX2VUsW/cINxJJ9uNFiEDk2&#10;uh7xJOO218soutcWO5aHFgd6bqn62k/WQNktD/izK14jm2xX4W0uPqf3F2Our+anR1CB5nAuwx++&#10;oEMuTKWbuPaqN5A8rKQpfgxK4rs4SUCVBtZxDDrP9H/+/BcAAP//AwBQSwECLQAUAAYACAAAACEA&#10;5JnDwPsAAADhAQAAEwAAAAAAAAAAAAAAAAAAAAAAW0NvbnRlbnRfVHlwZXNdLnhtbFBLAQItABQA&#10;BgAIAAAAIQAjsmrh1wAAAJQBAAALAAAAAAAAAAAAAAAAACwBAABfcmVscy8ucmVsc1BLAQItABQA&#10;BgAIAAAAIQD1XZCWIQIAADwEAAAOAAAAAAAAAAAAAAAAACwCAABkcnMvZTJvRG9jLnhtbFBLAQIt&#10;ABQABgAIAAAAIQBgvv+t2wAAAAcBAAAPAAAAAAAAAAAAAAAAAHkEAABkcnMvZG93bnJldi54bWxQ&#10;SwUGAAAAAAQABADzAAAAgQUAAAAA&#10;"/>
            </w:pict>
          </mc:Fallback>
        </mc:AlternateConten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  <w:r>
        <w:rPr>
          <w:lang w:val="en-US"/>
        </w:rPr>
        <w:t xml:space="preserve">Règle 2:                                       </w:t>
      </w:r>
      <w:r>
        <w:rPr>
          <w:i/>
          <w:lang w:val="en-US"/>
        </w:rPr>
        <w:t xml:space="preserve">                          = a</w:t>
      </w:r>
      <w:r>
        <w:rPr>
          <w:i/>
          <w:vertAlign w:val="superscript"/>
          <w:lang w:val="en-US"/>
        </w:rPr>
        <w:t>3</w:t>
      </w:r>
      <w:r>
        <w:rPr>
          <w:i/>
          <w:lang w:val="en-US"/>
        </w:rPr>
        <w:t xml:space="preserve"> — b</w:t>
      </w:r>
      <w:r>
        <w:rPr>
          <w:i/>
          <w:vertAlign w:val="superscript"/>
          <w:lang w:val="en-US"/>
        </w:rPr>
        <w:t>3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Style w:val="Corpsdetexte"/>
        <w:rPr>
          <w:i/>
          <w:lang w:val="en-US"/>
        </w:rPr>
      </w:pPr>
    </w:p>
    <w:p w:rsidR="00453C69" w:rsidRDefault="0078263B">
      <w:pPr>
        <w:pStyle w:val="Corpsdetexte"/>
        <w:rPr>
          <w:lang w:val="en-US"/>
        </w:rPr>
      </w:pPr>
      <w:r>
        <w:rPr>
          <w:lang w:val="en-US"/>
        </w:rPr>
        <w:t>II</w:t>
      </w:r>
      <w:r>
        <w:rPr>
          <w:i/>
          <w:lang w:val="en-US"/>
        </w:rPr>
        <w:t xml:space="preserve">c) </w:t>
      </w:r>
      <w:r>
        <w:rPr>
          <w:lang w:val="en-US"/>
        </w:rPr>
        <w:t>Utilise des calculs papier-crayon pour montrer que les deu</w:t>
      </w:r>
      <w:r>
        <w:rPr>
          <w:lang w:val="en-US"/>
        </w:rPr>
        <w:t xml:space="preserve">x règles trouvées ci-dessus fonctionnent, en développant les membres de gauche.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tabs>
          <w:tab w:val="left" w:pos="9090"/>
        </w:tabs>
      </w:pPr>
      <w:r>
        <w:rPr>
          <w:lang w:val="en-US"/>
        </w:rPr>
        <w:lastRenderedPageBreak/>
        <w:t>II</w:t>
      </w:r>
      <w:r>
        <w:rPr>
          <w:i/>
          <w:lang w:val="en-US"/>
        </w:rPr>
        <w:t>d)</w:t>
      </w:r>
      <w:r>
        <w:rPr>
          <w:lang w:val="en-US"/>
        </w:rPr>
        <w:t xml:space="preserve"> Comment pourrais-tu utiliser ta calculatrice pour vérifier que les deux règles algébriques que tu as trouvées à la question </w:t>
      </w:r>
      <w:r>
        <w:rPr>
          <w:i/>
          <w:lang w:val="en-US"/>
        </w:rPr>
        <w:t>b</w:t>
      </w:r>
      <w:r>
        <w:rPr>
          <w:lang w:val="en-US"/>
        </w:rPr>
        <w:t xml:space="preserve"> ci-dessus sont des équivalences. </w:t>
      </w:r>
      <w:r>
        <w:rPr>
          <w:lang w:val="en-US"/>
        </w:rPr>
        <w:br/>
      </w:r>
      <w:r>
        <w:rPr>
          <w:lang w:val="en-US"/>
        </w:rPr>
        <w:t xml:space="preserve">Utilise le tableau suivant pour décrire ton travail. </w:t>
      </w:r>
    </w:p>
    <w:p w:rsidR="00453C69" w:rsidRDefault="0078263B">
      <w:pPr>
        <w:ind w:right="-36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55"/>
        <w:gridCol w:w="4955"/>
      </w:tblGrid>
      <w:tr w:rsidR="00453C69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4955" w:type="dxa"/>
          </w:tcPr>
          <w:p w:rsidR="00453C69" w:rsidRDefault="0078263B">
            <w:pPr>
              <w:ind w:righ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Instruction tapée à la calculatrice </w:t>
            </w:r>
          </w:p>
        </w:tc>
        <w:tc>
          <w:tcPr>
            <w:tcW w:w="4955" w:type="dxa"/>
          </w:tcPr>
          <w:p w:rsidR="00453C69" w:rsidRDefault="0078263B">
            <w:pPr>
              <w:ind w:right="-360"/>
              <w:jc w:val="center"/>
              <w:rPr>
                <w:lang w:val="en-US"/>
              </w:rPr>
            </w:pPr>
            <w:r>
              <w:rPr>
                <w:lang w:val="en-US"/>
              </w:rPr>
              <w:t>Résultat affiché par la calculatrice</w:t>
            </w:r>
          </w:p>
        </w:tc>
      </w:tr>
      <w:tr w:rsidR="00453C69">
        <w:tblPrEx>
          <w:tblCellMar>
            <w:top w:w="0" w:type="dxa"/>
            <w:bottom w:w="0" w:type="dxa"/>
          </w:tblCellMar>
        </w:tblPrEx>
        <w:trPr>
          <w:trHeight w:val="6219"/>
          <w:jc w:val="center"/>
        </w:trPr>
        <w:tc>
          <w:tcPr>
            <w:tcW w:w="4955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</w:tc>
        <w:tc>
          <w:tcPr>
            <w:tcW w:w="4955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Style w:val="Titre2"/>
        <w:pBdr>
          <w:top w:val="single" w:sz="12" w:space="1" w:color="auto"/>
          <w:bottom w:val="single" w:sz="12" w:space="1" w:color="auto"/>
        </w:pBdr>
        <w:rPr>
          <w:lang w:val="en-US"/>
        </w:rPr>
      </w:pPr>
      <w:r>
        <w:rPr>
          <w:lang w:val="en-US"/>
        </w:rPr>
        <w:t>Discussion en classe des parties I et II</w:t>
      </w:r>
    </w:p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pStyle w:val="Titre5"/>
        <w:jc w:val="center"/>
        <w:rPr>
          <w:b/>
          <w:u w:val="none"/>
          <w:lang w:val="en-US"/>
        </w:rPr>
      </w:pPr>
      <w:r>
        <w:rPr>
          <w:lang w:val="en-US"/>
        </w:rPr>
        <w:br w:type="page"/>
      </w:r>
      <w:r>
        <w:rPr>
          <w:b/>
          <w:u w:val="none"/>
          <w:lang w:val="en-US"/>
        </w:rPr>
        <w:lastRenderedPageBreak/>
        <w:t xml:space="preserve">Partie III (papier-crayon): De la forme développée à la forme factorisée </w:t>
      </w:r>
    </w:p>
    <w:p w:rsidR="00453C69" w:rsidRDefault="0078263B"/>
    <w:p w:rsidR="00453C69" w:rsidRDefault="0078263B">
      <w:pPr>
        <w:ind w:right="-360"/>
        <w:rPr>
          <w:lang w:val="en-US"/>
        </w:rPr>
      </w:pPr>
      <w:r>
        <w:rPr>
          <w:lang w:val="en-US"/>
        </w:rPr>
        <w:t>II</w:t>
      </w:r>
      <w:r>
        <w:rPr>
          <w:lang w:val="en-US"/>
        </w:rPr>
        <w:t xml:space="preserve">I(A) Factorise complètement chacune des expressions suivantes en utilisant </w:t>
      </w:r>
      <w:r>
        <w:rPr>
          <w:u w:val="single"/>
          <w:lang w:val="en-US"/>
        </w:rPr>
        <w:t>seulement</w:t>
      </w:r>
      <w:r>
        <w:rPr>
          <w:lang w:val="en-US"/>
        </w:rPr>
        <w:t xml:space="preserve"> papier-crayon. </w:t>
      </w:r>
      <w:r>
        <w:rPr>
          <w:lang w:val="en-US"/>
        </w:rPr>
        <w:br/>
        <w:t xml:space="preserve">Tu peux utiliser les règles algébriques énoncées précédemment. </w:t>
      </w:r>
      <w:r>
        <w:rPr>
          <w:lang w:val="en-US"/>
        </w:rPr>
        <w:br/>
        <w:t>Montre tout ton travail dans la colonne de droite ci-dessous:</w:t>
      </w:r>
    </w:p>
    <w:p w:rsidR="00453C69" w:rsidRDefault="0078263B">
      <w:pPr>
        <w:ind w:right="-36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7398"/>
      </w:tblGrid>
      <w:tr w:rsidR="00453C69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453C69" w:rsidRDefault="0078263B">
            <w:pPr>
              <w:ind w:right="-360"/>
              <w:jc w:val="center"/>
              <w:rPr>
                <w:lang w:val="en-US"/>
              </w:rPr>
            </w:pPr>
            <w:r>
              <w:rPr>
                <w:lang w:val="en-US"/>
              </w:rPr>
              <w:t>Expression donnée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453C69" w:rsidRDefault="0078263B">
            <w:pPr>
              <w:ind w:right="-360"/>
              <w:jc w:val="center"/>
              <w:rPr>
                <w:lang w:val="en-US"/>
              </w:rPr>
            </w:pPr>
            <w:r>
              <w:rPr>
                <w:lang w:val="en-US"/>
              </w:rPr>
              <w:t>Travail po</w:t>
            </w:r>
            <w:r>
              <w:rPr>
                <w:lang w:val="en-US"/>
              </w:rPr>
              <w:t xml:space="preserve">ur factoriser l’expression donnée </w:t>
            </w:r>
          </w:p>
        </w:tc>
      </w:tr>
      <w:tr w:rsidR="00453C69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>
              <w:rPr>
                <w:position w:val="-2"/>
                <w:lang w:val="en-US"/>
              </w:rPr>
              <w:object w:dxaOrig="920" w:dyaOrig="280">
                <v:shape id="_x0000_i1030" type="#_x0000_t75" style="width:46pt;height:14pt" o:ole="">
                  <v:imagedata r:id="rId18" o:title=""/>
                </v:shape>
                <o:OLEObject Type="Embed" ProgID="Equation.3" ShapeID="_x0000_i1030" DrawAspect="Content" ObjectID="_1475734700" r:id="rId19"/>
              </w:object>
            </w: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  <w:tc>
          <w:tcPr>
            <w:tcW w:w="7398" w:type="dxa"/>
            <w:shd w:val="clear" w:color="auto" w:fill="FFFFFF"/>
          </w:tcPr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  <w:tr w:rsidR="00453C69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>
              <w:rPr>
                <w:position w:val="-4"/>
                <w:lang w:val="en-US"/>
              </w:rPr>
              <w:object w:dxaOrig="1100" w:dyaOrig="280">
                <v:shape id="_x0000_i1031" type="#_x0000_t75" style="width:64pt;height:16pt" o:ole="">
                  <v:imagedata r:id="rId20" o:title=""/>
                </v:shape>
                <o:OLEObject Type="Embed" ProgID="Equation.3" ShapeID="_x0000_i1031" DrawAspect="Content" ObjectID="_1475734701" r:id="rId21"/>
              </w:object>
            </w: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  <w:tc>
          <w:tcPr>
            <w:tcW w:w="7398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  <w:tr w:rsidR="00453C69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>
              <w:rPr>
                <w:position w:val="-8"/>
                <w:lang w:val="en-US"/>
              </w:rPr>
              <w:object w:dxaOrig="1940" w:dyaOrig="340">
                <v:shape id="_x0000_i1032" type="#_x0000_t75" style="width:97pt;height:17pt" o:ole="">
                  <v:imagedata r:id="rId22" o:title=""/>
                </v:shape>
                <o:OLEObject Type="Embed" ProgID="Equation.3" ShapeID="_x0000_i1032" DrawAspect="Content" ObjectID="_1475734702" r:id="rId23"/>
              </w:object>
            </w:r>
          </w:p>
        </w:tc>
        <w:tc>
          <w:tcPr>
            <w:tcW w:w="7398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lang w:val="en-US"/>
              </w:rPr>
            </w:pPr>
          </w:p>
          <w:p w:rsidR="00453C69" w:rsidRDefault="0078263B">
            <w:pPr>
              <w:ind w:right="-360" w:firstLine="1872"/>
              <w:rPr>
                <w:i/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lang w:val="en-US"/>
              </w:rPr>
            </w:pPr>
          </w:p>
          <w:p w:rsidR="00453C69" w:rsidRDefault="0078263B">
            <w:pPr>
              <w:ind w:right="-360" w:firstLine="1872"/>
              <w:rPr>
                <w:i/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lang w:val="en-US"/>
        </w:rPr>
      </w:pPr>
    </w:p>
    <w:p w:rsidR="00453C69" w:rsidRDefault="0078263B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4. Explique comment tu as fait le lien entre les règles algébriques générales précédentes et les expressions </w:t>
      </w:r>
      <w:r>
        <w:t xml:space="preserve">données ci-dessus. </w:t>
      </w:r>
    </w:p>
    <w:p w:rsidR="00453C69" w:rsidRDefault="0078263B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936"/>
      </w:tblGrid>
      <w:tr w:rsidR="00453C69">
        <w:tblPrEx>
          <w:tblCellMar>
            <w:top w:w="0" w:type="dxa"/>
            <w:bottom w:w="0" w:type="dxa"/>
          </w:tblCellMar>
        </w:tblPrEx>
        <w:tc>
          <w:tcPr>
            <w:tcW w:w="9936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lang w:val="en-US"/>
        </w:rPr>
      </w:pPr>
    </w:p>
    <w:p w:rsidR="00453C69" w:rsidRDefault="0078263B">
      <w:pPr>
        <w:pStyle w:val="Titre2"/>
        <w:pBdr>
          <w:top w:val="single" w:sz="12" w:space="1" w:color="auto"/>
          <w:bottom w:val="single" w:sz="12" w:space="1" w:color="auto"/>
        </w:pBdr>
        <w:rPr>
          <w:lang w:val="en-US"/>
        </w:rPr>
      </w:pPr>
      <w:r>
        <w:rPr>
          <w:lang w:val="en-US"/>
        </w:rPr>
        <w:t>Discussion en classe des parties III A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</w:pPr>
      <w:r>
        <w:rPr>
          <w:lang w:val="en-US"/>
        </w:rPr>
        <w:br w:type="page"/>
      </w:r>
      <w:r>
        <w:rPr>
          <w:lang w:val="en-US"/>
        </w:rPr>
        <w:lastRenderedPageBreak/>
        <w:t>III</w:t>
      </w:r>
      <w:r>
        <w:t>(B)</w:t>
      </w:r>
      <w:r>
        <w:tab/>
        <w:t xml:space="preserve">1. Factorise l’expression suivante en utilisant papier-crayon: </w:t>
      </w:r>
      <w:r>
        <w:rPr>
          <w:position w:val="-2"/>
        </w:rPr>
        <w:object w:dxaOrig="740" w:dyaOrig="260">
          <v:shape id="_x0000_i1033" type="#_x0000_t75" style="width:48pt;height:16pt" o:ole="">
            <v:imagedata r:id="rId24" o:title=""/>
          </v:shape>
          <o:OLEObject Type="Embed" ProgID="Equation.3" ShapeID="_x0000_i1033" DrawAspect="Content" ObjectID="_1475734703" r:id="rId25"/>
        </w:objec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936"/>
      </w:tblGrid>
      <w:tr w:rsidR="00453C69">
        <w:tblPrEx>
          <w:tblCellMar>
            <w:top w:w="0" w:type="dxa"/>
            <w:bottom w:w="0" w:type="dxa"/>
          </w:tblCellMar>
        </w:tblPrEx>
        <w:tc>
          <w:tcPr>
            <w:tcW w:w="9936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 w:firstLine="720"/>
              <w:rPr>
                <w:sz w:val="26"/>
                <w:lang w:val="en-US"/>
              </w:rPr>
            </w:pPr>
          </w:p>
          <w:p w:rsidR="00453C69" w:rsidRDefault="0078263B">
            <w:pPr>
              <w:ind w:right="-360" w:firstLine="72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lang w:val="en-US"/>
        </w:rPr>
      </w:pPr>
    </w:p>
    <w:p w:rsidR="00453C69" w:rsidRDefault="0078263B">
      <w:pPr>
        <w:pStyle w:val="Corpsdetexte"/>
        <w:rPr>
          <w:lang w:val="en-US"/>
        </w:rPr>
      </w:pPr>
      <w:r>
        <w:rPr>
          <w:lang w:val="en-US"/>
        </w:rPr>
        <w:t>2. Quelle(s) identité(s) t’ont aidé à factoriser l’expression de la question ci-</w:t>
      </w:r>
      <w:r>
        <w:rPr>
          <w:lang w:val="en-US"/>
        </w:rPr>
        <w:t xml:space="preserve">dessus? </w:t>
      </w:r>
      <w:r>
        <w:rPr>
          <w:lang w:val="en-US"/>
        </w:rPr>
        <w:br/>
        <w:t xml:space="preserve">    STP décris comment tu as appliqué ces identités.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936"/>
      </w:tblGrid>
      <w:tr w:rsidR="00453C69">
        <w:tblPrEx>
          <w:tblCellMar>
            <w:top w:w="0" w:type="dxa"/>
            <w:bottom w:w="0" w:type="dxa"/>
          </w:tblCellMar>
        </w:tblPrEx>
        <w:tc>
          <w:tcPr>
            <w:tcW w:w="9936" w:type="dxa"/>
            <w:shd w:val="clear" w:color="auto" w:fill="FFFFFF"/>
          </w:tcPr>
          <w:p w:rsidR="00453C69" w:rsidRDefault="0078263B">
            <w:pPr>
              <w:ind w:right="81"/>
              <w:rPr>
                <w:lang w:val="en-US"/>
              </w:rPr>
            </w:pPr>
          </w:p>
          <w:p w:rsidR="00453C69" w:rsidRDefault="0078263B">
            <w:pPr>
              <w:ind w:right="81"/>
              <w:rPr>
                <w:lang w:val="en-US"/>
              </w:rPr>
            </w:pPr>
          </w:p>
          <w:p w:rsidR="00453C69" w:rsidRDefault="0078263B">
            <w:pPr>
              <w:ind w:right="81"/>
              <w:rPr>
                <w:lang w:val="en-US"/>
              </w:rPr>
            </w:pPr>
          </w:p>
          <w:p w:rsidR="00453C69" w:rsidRDefault="0078263B">
            <w:pPr>
              <w:ind w:right="81"/>
              <w:rPr>
                <w:lang w:val="en-US"/>
              </w:rPr>
            </w:pPr>
          </w:p>
          <w:p w:rsidR="00453C69" w:rsidRDefault="0078263B">
            <w:pPr>
              <w:ind w:right="81"/>
              <w:rPr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</w:p>
          <w:p w:rsidR="00453C69" w:rsidRDefault="0078263B">
            <w:pPr>
              <w:ind w:right="81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 xml:space="preserve">3. </w:t>
      </w:r>
      <w:r>
        <w:t xml:space="preserve">Factorise l’expression suivante en utilisant papier-crayon: </w:t>
      </w:r>
      <w:r>
        <w:rPr>
          <w:position w:val="-8"/>
          <w:lang w:val="en-US"/>
        </w:rPr>
        <w:object w:dxaOrig="720" w:dyaOrig="320">
          <v:shape id="_x0000_i1034" type="#_x0000_t75" style="width:45pt;height:20pt" o:ole="">
            <v:imagedata r:id="rId26" o:title=""/>
          </v:shape>
          <o:OLEObject Type="Embed" ProgID="Equation.3" ShapeID="_x0000_i1034" DrawAspect="Content" ObjectID="_1475734704" r:id="rId27"/>
        </w:object>
      </w:r>
      <w:r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936"/>
      </w:tblGrid>
      <w:tr w:rsidR="00453C69">
        <w:tblPrEx>
          <w:tblCellMar>
            <w:top w:w="0" w:type="dxa"/>
            <w:bottom w:w="0" w:type="dxa"/>
          </w:tblCellMar>
        </w:tblPrEx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lang w:val="en-US"/>
              </w:rPr>
            </w:pPr>
          </w:p>
          <w:p w:rsidR="00453C69" w:rsidRDefault="0078263B">
            <w:pPr>
              <w:ind w:right="-360" w:firstLine="63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</w:p>
          <w:p w:rsidR="00453C69" w:rsidRDefault="0078263B">
            <w:pPr>
              <w:ind w:right="-360" w:firstLine="63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</w:p>
          <w:p w:rsidR="00453C69" w:rsidRDefault="0078263B">
            <w:pPr>
              <w:ind w:right="-360" w:firstLine="630"/>
              <w:rPr>
                <w:sz w:val="26"/>
                <w:lang w:val="en-US"/>
              </w:rPr>
            </w:pPr>
          </w:p>
          <w:p w:rsidR="00453C69" w:rsidRDefault="0078263B">
            <w:pPr>
              <w:ind w:right="-360" w:firstLine="630"/>
              <w:jc w:val="center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i/>
                <w:sz w:val="26"/>
                <w:vertAlign w:val="superscript"/>
                <w:lang w:val="en-US"/>
              </w:rPr>
            </w:pPr>
          </w:p>
          <w:p w:rsidR="00453C69" w:rsidRDefault="0078263B">
            <w:pPr>
              <w:ind w:right="-360" w:firstLine="63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</w:p>
          <w:p w:rsidR="00453C69" w:rsidRDefault="0078263B">
            <w:pPr>
              <w:ind w:right="-360" w:firstLine="630"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br/>
            </w:r>
          </w:p>
          <w:p w:rsidR="00453C69" w:rsidRDefault="0078263B">
            <w:pPr>
              <w:ind w:right="-360" w:firstLine="630"/>
              <w:rPr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</w:t>
            </w: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 xml:space="preserve">4. Quelles identités t’ont aidé à factoriser </w:t>
      </w:r>
      <w:r>
        <w:rPr>
          <w:position w:val="-8"/>
          <w:lang w:val="en-US"/>
        </w:rPr>
        <w:object w:dxaOrig="700" w:dyaOrig="320">
          <v:shape id="_x0000_i1035" type="#_x0000_t75" style="width:44pt;height:20pt" o:ole="">
            <v:imagedata r:id="rId28" o:title=""/>
          </v:shape>
          <o:OLEObject Type="Embed" ProgID="Equation.3" ShapeID="_x0000_i1035" DrawAspect="Content" ObjectID="_1475734705" r:id="rId29"/>
        </w:object>
      </w:r>
      <w:r>
        <w:rPr>
          <w:lang w:val="en-US"/>
        </w:rPr>
        <w:t>? Explique</w:t>
      </w:r>
      <w:r>
        <w:rPr>
          <w:lang w:val="en-US"/>
        </w:rPr>
        <w:t xml:space="preserve"> comment tu as appliqué ces identités.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9936"/>
      </w:tblGrid>
      <w:tr w:rsidR="00453C69">
        <w:tblPrEx>
          <w:tblCellMar>
            <w:top w:w="0" w:type="dxa"/>
            <w:bottom w:w="0" w:type="dxa"/>
          </w:tblCellMar>
        </w:tblPrEx>
        <w:tc>
          <w:tcPr>
            <w:tcW w:w="9936" w:type="dxa"/>
            <w:shd w:val="clear" w:color="auto" w:fill="FFFFFF"/>
          </w:tcPr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61"/>
              <w:rPr>
                <w:lang w:val="en-US"/>
              </w:rPr>
            </w:pPr>
          </w:p>
          <w:p w:rsidR="00453C69" w:rsidRDefault="0078263B">
            <w:pPr>
              <w:ind w:right="-61"/>
              <w:rPr>
                <w:lang w:val="en-US"/>
              </w:rPr>
            </w:pPr>
          </w:p>
          <w:p w:rsidR="00453C69" w:rsidRDefault="0078263B">
            <w:pPr>
              <w:ind w:right="-61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  <w:p w:rsidR="00453C69" w:rsidRDefault="0078263B">
            <w:pPr>
              <w:ind w:right="-360"/>
              <w:rPr>
                <w:lang w:val="en-US"/>
              </w:rPr>
            </w:pPr>
          </w:p>
        </w:tc>
      </w:tr>
    </w:tbl>
    <w:p w:rsidR="00453C69" w:rsidRDefault="0078263B">
      <w:pPr>
        <w:ind w:right="-360"/>
        <w:rPr>
          <w:lang w:val="en-US"/>
        </w:rPr>
      </w:pPr>
    </w:p>
    <w:p w:rsidR="00453C69" w:rsidRDefault="0078263B">
      <w:pPr>
        <w:pStyle w:val="Titre2"/>
        <w:pBdr>
          <w:top w:val="single" w:sz="12" w:space="1" w:color="auto"/>
          <w:bottom w:val="single" w:sz="12" w:space="1" w:color="auto"/>
        </w:pBdr>
        <w:rPr>
          <w:lang w:val="en-US"/>
        </w:rPr>
      </w:pPr>
      <w:r>
        <w:rPr>
          <w:lang w:val="en-US"/>
        </w:rPr>
        <w:t>Discussion en classe des parties III B</w:t>
      </w:r>
    </w:p>
    <w:p w:rsidR="00453C69" w:rsidRDefault="0078263B">
      <w:pPr>
        <w:jc w:val="center"/>
        <w:rPr>
          <w:b/>
          <w:lang w:val="en-US"/>
        </w:rPr>
      </w:pPr>
      <w:r>
        <w:rPr>
          <w:lang w:val="en-US"/>
        </w:rPr>
        <w:br w:type="page"/>
      </w:r>
      <w:r>
        <w:rPr>
          <w:b/>
          <w:lang w:val="en-US"/>
        </w:rPr>
        <w:lastRenderedPageBreak/>
        <w:t>Partie IV (Devoir-défi avec papier-crayon): Application des identités</w:t>
      </w:r>
    </w:p>
    <w:p w:rsidR="00453C69" w:rsidRDefault="0078263B">
      <w:pPr>
        <w:ind w:right="-360"/>
        <w:rPr>
          <w:u w:val="single"/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>Problème 1: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>Pierre affirme que “ Si la différence deux entiers est de 2, alors la différence</w:t>
      </w:r>
      <w:r>
        <w:rPr>
          <w:lang w:val="en-US"/>
        </w:rPr>
        <w:t xml:space="preserve"> de leurs cubes est toujours un entier pair”.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 xml:space="preserve">Argumente pour ou contre cette affirmation de Pierre. Montre ton travail dans l’espace ci-dessous.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  <w:r>
        <w:rPr>
          <w:lang w:val="en-US"/>
        </w:rPr>
        <w:t xml:space="preserve"> 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i/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 w:firstLine="1080"/>
        <w:rPr>
          <w:i/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 w:firstLine="1080"/>
        <w:rPr>
          <w:i/>
          <w:lang w:val="en-US"/>
        </w:rPr>
      </w:pPr>
      <w:r>
        <w:rPr>
          <w:i/>
          <w:lang w:val="en-US"/>
        </w:rPr>
        <w:t xml:space="preserve"> 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  <w:r>
        <w:rPr>
          <w:lang w:val="en-US"/>
        </w:rPr>
        <w:t xml:space="preserve"> 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 xml:space="preserve">Problème 2: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>Éric affirme à son tour que: “Prends un entier, élève-le à la puissance 6,</w:t>
      </w:r>
      <w:r>
        <w:rPr>
          <w:lang w:val="en-US"/>
        </w:rPr>
        <w:t xml:space="preserve"> puis soustrais 1 au résultat. Le nombre final ainsi obtenu est toujours divisible par l’entier initial moins un, ainsi que par l’entier initial plus un”.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ind w:right="-360"/>
        <w:rPr>
          <w:lang w:val="en-US"/>
        </w:rPr>
      </w:pPr>
      <w:r>
        <w:rPr>
          <w:lang w:val="en-US"/>
        </w:rPr>
        <w:t xml:space="preserve">Argumente pour ou contre cette affirmation d’Éric. Montre ton travail dans l’espace ci-dessous. </w:t>
      </w:r>
    </w:p>
    <w:p w:rsidR="00453C69" w:rsidRDefault="0078263B">
      <w:pPr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i/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 w:firstLine="540"/>
        <w:rPr>
          <w:i/>
          <w:lang w:val="en-US"/>
        </w:rPr>
      </w:pPr>
      <w:r>
        <w:rPr>
          <w:i/>
          <w:lang w:val="en-US"/>
        </w:rPr>
        <w:t xml:space="preserve"> 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 w:firstLine="540"/>
        <w:rPr>
          <w:lang w:val="en-US"/>
        </w:rPr>
      </w:pPr>
      <w:r>
        <w:rPr>
          <w:i/>
          <w:lang w:val="en-US"/>
        </w:rPr>
        <w:t xml:space="preserve"> </w:t>
      </w: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p w:rsidR="00453C69" w:rsidRDefault="0078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360"/>
        <w:rPr>
          <w:lang w:val="en-US"/>
        </w:rPr>
      </w:pPr>
    </w:p>
    <w:sectPr w:rsidR="00453C6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263B">
      <w:r>
        <w:separator/>
      </w:r>
    </w:p>
  </w:endnote>
  <w:endnote w:type="continuationSeparator" w:id="0">
    <w:p w:rsidR="00000000" w:rsidRDefault="0078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69" w:rsidRDefault="0078263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53C69" w:rsidRDefault="0078263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69" w:rsidRDefault="0078263B" w:rsidP="00453C69">
    <w:pPr>
      <w:pStyle w:val="Pieddepage"/>
      <w:ind w:right="360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453C69" w:rsidRDefault="0078263B" w:rsidP="00453C69">
    <w:pPr>
      <w:pStyle w:val="Pieddepage"/>
      <w:ind w:right="360"/>
      <w:jc w:val="center"/>
    </w:pPr>
    <w:r w:rsidRPr="00DB72F4">
      <w:rPr>
        <w:rStyle w:val="Numrodepage"/>
        <w:sz w:val="18"/>
      </w:rPr>
      <w:t>©2007, Projet APTE  (CP: Carolyn Kieran)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69" w:rsidRDefault="0078263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263B">
      <w:r>
        <w:separator/>
      </w:r>
    </w:p>
  </w:footnote>
  <w:footnote w:type="continuationSeparator" w:id="0">
    <w:p w:rsidR="00000000" w:rsidRDefault="007826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69" w:rsidRDefault="0078263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69" w:rsidRDefault="0078263B">
    <w:pPr>
      <w:pStyle w:val="En-tte"/>
      <w:tabs>
        <w:tab w:val="clear" w:pos="8640"/>
        <w:tab w:val="right" w:pos="9498"/>
      </w:tabs>
      <w:jc w:val="both"/>
      <w:rPr>
        <w:sz w:val="18"/>
      </w:rPr>
    </w:pPr>
    <w:r>
      <w:rPr>
        <w:sz w:val="18"/>
      </w:rPr>
      <w:tab/>
    </w:r>
    <w:r>
      <w:rPr>
        <w:sz w:val="18"/>
      </w:rPr>
      <w:tab/>
      <w:t xml:space="preserve">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69" w:rsidRDefault="0078263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9A7"/>
    <w:multiLevelType w:val="hybridMultilevel"/>
    <w:tmpl w:val="A0B8283E"/>
    <w:lvl w:ilvl="0" w:tplc="9BCEAA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419F7"/>
    <w:multiLevelType w:val="hybridMultilevel"/>
    <w:tmpl w:val="7876E5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E309F"/>
    <w:multiLevelType w:val="hybridMultilevel"/>
    <w:tmpl w:val="E7B00956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E03A9"/>
    <w:multiLevelType w:val="hybridMultilevel"/>
    <w:tmpl w:val="4CB2A2DE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60B5C"/>
    <w:multiLevelType w:val="hybridMultilevel"/>
    <w:tmpl w:val="F81280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1A2C78"/>
    <w:multiLevelType w:val="hybridMultilevel"/>
    <w:tmpl w:val="80384626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35093D"/>
    <w:multiLevelType w:val="hybridMultilevel"/>
    <w:tmpl w:val="23248DF0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82352"/>
    <w:multiLevelType w:val="hybridMultilevel"/>
    <w:tmpl w:val="84BA58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35"/>
    <w:rsid w:val="0078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CA"/>
    </w:rPr>
  </w:style>
  <w:style w:type="paragraph" w:styleId="Titre1">
    <w:name w:val="heading 1"/>
    <w:basedOn w:val="Normal"/>
    <w:next w:val="Normal"/>
    <w:qFormat/>
    <w:pPr>
      <w:keepNext/>
      <w:ind w:left="720" w:right="-360"/>
      <w:outlineLvl w:val="0"/>
    </w:pPr>
  </w:style>
  <w:style w:type="paragraph" w:styleId="Titre2">
    <w:name w:val="heading 2"/>
    <w:basedOn w:val="Normal"/>
    <w:next w:val="Normal"/>
    <w:qFormat/>
    <w:pPr>
      <w:keepNext/>
      <w:ind w:right="-36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right="-360"/>
      <w:jc w:val="center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ind w:right="-36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right="-360"/>
      <w:outlineLvl w:val="4"/>
    </w:pPr>
    <w:rPr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ind w:right="-360"/>
      <w:jc w:val="center"/>
    </w:pPr>
    <w:rPr>
      <w:u w:val="single"/>
    </w:rPr>
  </w:style>
  <w:style w:type="paragraph" w:styleId="Sous-titre">
    <w:name w:val="Subtitle"/>
    <w:basedOn w:val="Normal"/>
    <w:qFormat/>
    <w:pPr>
      <w:ind w:right="-360"/>
      <w:jc w:val="center"/>
    </w:pPr>
    <w:rPr>
      <w:u w:val="single"/>
    </w:rPr>
  </w:style>
  <w:style w:type="paragraph" w:styleId="Corpsdetexte">
    <w:name w:val="Body Text"/>
    <w:basedOn w:val="Normal"/>
    <w:pPr>
      <w:ind w:right="-360"/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Normalcentr">
    <w:name w:val="Block Text"/>
    <w:basedOn w:val="Normal"/>
    <w:pPr>
      <w:ind w:left="709" w:right="-360" w:hanging="283"/>
    </w:pPr>
  </w:style>
  <w:style w:type="paragraph" w:styleId="Corpsdetexte2">
    <w:name w:val="Body Tex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360"/>
    </w:pPr>
    <w:rPr>
      <w:lang w:val="en-US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360"/>
    </w:pPr>
    <w:rPr>
      <w:color w:val="FF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CA"/>
    </w:rPr>
  </w:style>
  <w:style w:type="paragraph" w:styleId="Titre1">
    <w:name w:val="heading 1"/>
    <w:basedOn w:val="Normal"/>
    <w:next w:val="Normal"/>
    <w:qFormat/>
    <w:pPr>
      <w:keepNext/>
      <w:ind w:left="720" w:right="-360"/>
      <w:outlineLvl w:val="0"/>
    </w:pPr>
  </w:style>
  <w:style w:type="paragraph" w:styleId="Titre2">
    <w:name w:val="heading 2"/>
    <w:basedOn w:val="Normal"/>
    <w:next w:val="Normal"/>
    <w:qFormat/>
    <w:pPr>
      <w:keepNext/>
      <w:ind w:right="-36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right="-360"/>
      <w:jc w:val="center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ind w:right="-36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right="-360"/>
      <w:outlineLvl w:val="4"/>
    </w:pPr>
    <w:rPr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ind w:right="-360"/>
      <w:jc w:val="center"/>
    </w:pPr>
    <w:rPr>
      <w:u w:val="single"/>
    </w:rPr>
  </w:style>
  <w:style w:type="paragraph" w:styleId="Sous-titre">
    <w:name w:val="Subtitle"/>
    <w:basedOn w:val="Normal"/>
    <w:qFormat/>
    <w:pPr>
      <w:ind w:right="-360"/>
      <w:jc w:val="center"/>
    </w:pPr>
    <w:rPr>
      <w:u w:val="single"/>
    </w:rPr>
  </w:style>
  <w:style w:type="paragraph" w:styleId="Corpsdetexte">
    <w:name w:val="Body Text"/>
    <w:basedOn w:val="Normal"/>
    <w:pPr>
      <w:ind w:right="-360"/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Normalcentr">
    <w:name w:val="Block Text"/>
    <w:basedOn w:val="Normal"/>
    <w:pPr>
      <w:ind w:left="709" w:right="-360" w:hanging="283"/>
    </w:pPr>
  </w:style>
  <w:style w:type="paragraph" w:styleId="Corpsdetexte2">
    <w:name w:val="Body Tex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360"/>
    </w:pPr>
    <w:rPr>
      <w:lang w:val="en-US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360"/>
    </w:pPr>
    <w:rPr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8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9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10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1.xml"/><Relationship Id="rId31" Type="http://schemas.openxmlformats.org/officeDocument/2006/relationships/header" Target="header2.xml"/><Relationship Id="rId32" Type="http://schemas.openxmlformats.org/officeDocument/2006/relationships/footer" Target="footer1.xml"/><Relationship Id="rId9" Type="http://schemas.openxmlformats.org/officeDocument/2006/relationships/oleObject" Target="embeddings/Microsoft_Equation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footer" Target="footer2.xml"/><Relationship Id="rId34" Type="http://schemas.openxmlformats.org/officeDocument/2006/relationships/header" Target="header3.xml"/><Relationship Id="rId35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553</Words>
  <Characters>3044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Activity 3</vt:lpstr>
      <vt:lpstr>Activity 3</vt:lpstr>
    </vt:vector>
  </TitlesOfParts>
  <Company>Vanderbilt University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3</dc:title>
  <dc:subject/>
  <dc:creator>Jana Visnovska</dc:creator>
  <cp:keywords/>
  <cp:lastModifiedBy>Carolyn Kieran-Sauvé</cp:lastModifiedBy>
  <cp:revision>2</cp:revision>
  <cp:lastPrinted>2004-09-18T18:03:00Z</cp:lastPrinted>
  <dcterms:created xsi:type="dcterms:W3CDTF">2018-10-24T13:16:00Z</dcterms:created>
  <dcterms:modified xsi:type="dcterms:W3CDTF">2018-10-24T13:16:00Z</dcterms:modified>
</cp:coreProperties>
</file>